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05816" w14:textId="77777777" w:rsidR="00B842DE" w:rsidRDefault="00B842DE" w:rsidP="00B842D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Додаток 2</w:t>
      </w:r>
    </w:p>
    <w:p w14:paraId="2E20464B" w14:textId="77777777" w:rsidR="00B842DE" w:rsidRDefault="00B842DE" w:rsidP="00B842DE">
      <w:pPr>
        <w:spacing w:after="0" w:line="240" w:lineRule="auto"/>
        <w:rPr>
          <w:rFonts w:ascii="Times New Roman" w:eastAsia="Times New Roman" w:hAnsi="Times New Roman"/>
          <w:sz w:val="24"/>
          <w:szCs w:val="24"/>
          <w:lang w:eastAsia="ru-RU"/>
        </w:rPr>
      </w:pPr>
    </w:p>
    <w:p w14:paraId="2735804B" w14:textId="77777777" w:rsidR="00B842DE" w:rsidRDefault="00B842DE" w:rsidP="00B842D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Паспорт</w:t>
      </w:r>
      <w:r>
        <w:rPr>
          <w:rFonts w:ascii="Times New Roman" w:eastAsia="Times New Roman" w:hAnsi="Times New Roman"/>
          <w:color w:val="000000"/>
          <w:sz w:val="24"/>
          <w:szCs w:val="24"/>
          <w:lang w:eastAsia="ru-RU"/>
        </w:rPr>
        <w:t xml:space="preserve"> (</w:t>
      </w:r>
      <w:hyperlink r:id="rId4" w:history="1">
        <w:r>
          <w:rPr>
            <w:rStyle w:val="a3"/>
            <w:rFonts w:ascii="Times New Roman" w:eastAsia="Times New Roman" w:hAnsi="Times New Roman"/>
            <w:color w:val="000000"/>
            <w:sz w:val="24"/>
            <w:szCs w:val="24"/>
            <w:lang w:eastAsia="ru-RU"/>
          </w:rPr>
          <w:t>фр.</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passeport</w:t>
      </w:r>
      <w:r>
        <w:rPr>
          <w:rFonts w:ascii="Times New Roman" w:eastAsia="Times New Roman" w:hAnsi="Times New Roman"/>
          <w:color w:val="000000"/>
          <w:sz w:val="24"/>
          <w:szCs w:val="24"/>
          <w:lang w:eastAsia="ru-RU"/>
        </w:rPr>
        <w:t xml:space="preserve">) — </w:t>
      </w:r>
      <w:hyperlink r:id="rId5" w:history="1">
        <w:r>
          <w:rPr>
            <w:rStyle w:val="a3"/>
            <w:rFonts w:ascii="Times New Roman" w:eastAsia="Times New Roman" w:hAnsi="Times New Roman"/>
            <w:color w:val="000000"/>
            <w:sz w:val="24"/>
            <w:szCs w:val="24"/>
            <w:lang w:eastAsia="ru-RU"/>
          </w:rPr>
          <w:t>документ</w:t>
        </w:r>
      </w:hyperlink>
      <w:r>
        <w:rPr>
          <w:rFonts w:ascii="Times New Roman" w:eastAsia="Times New Roman" w:hAnsi="Times New Roman"/>
          <w:color w:val="000000"/>
          <w:sz w:val="24"/>
          <w:szCs w:val="24"/>
          <w:lang w:eastAsia="ru-RU"/>
        </w:rPr>
        <w:t xml:space="preserve">, що платно видається </w:t>
      </w:r>
      <w:hyperlink r:id="rId6" w:history="1">
        <w:r>
          <w:rPr>
            <w:rStyle w:val="a3"/>
            <w:rFonts w:ascii="Times New Roman" w:eastAsia="Times New Roman" w:hAnsi="Times New Roman"/>
            <w:color w:val="000000"/>
            <w:sz w:val="24"/>
            <w:szCs w:val="24"/>
            <w:lang w:eastAsia="ru-RU"/>
          </w:rPr>
          <w:t>державою</w:t>
        </w:r>
      </w:hyperlink>
      <w:r>
        <w:rPr>
          <w:rFonts w:ascii="Times New Roman" w:eastAsia="Times New Roman" w:hAnsi="Times New Roman"/>
          <w:color w:val="000000"/>
          <w:sz w:val="24"/>
          <w:szCs w:val="24"/>
          <w:lang w:eastAsia="ru-RU"/>
        </w:rPr>
        <w:t xml:space="preserve"> і надає громадянину право легально перетинати кордон, а також визначає особу та </w:t>
      </w:r>
      <w:hyperlink r:id="rId7" w:history="1">
        <w:r>
          <w:rPr>
            <w:rStyle w:val="a3"/>
            <w:rFonts w:ascii="Times New Roman" w:eastAsia="Times New Roman" w:hAnsi="Times New Roman"/>
            <w:color w:val="000000"/>
            <w:sz w:val="24"/>
            <w:szCs w:val="24"/>
            <w:lang w:eastAsia="ru-RU"/>
          </w:rPr>
          <w:t>громадянство</w:t>
        </w:r>
      </w:hyperlink>
      <w:r>
        <w:rPr>
          <w:rFonts w:ascii="Times New Roman" w:eastAsia="Times New Roman" w:hAnsi="Times New Roman"/>
          <w:color w:val="000000"/>
          <w:sz w:val="24"/>
          <w:szCs w:val="24"/>
          <w:lang w:eastAsia="ru-RU"/>
        </w:rPr>
        <w:t xml:space="preserve"> його власника. </w:t>
      </w:r>
    </w:p>
    <w:p w14:paraId="4A8776F1" w14:textId="77777777" w:rsidR="00B842DE" w:rsidRDefault="00B842DE" w:rsidP="00B842DE">
      <w:pPr>
        <w:shd w:val="clear" w:color="auto" w:fill="FFFFFF"/>
        <w:spacing w:after="0" w:line="240" w:lineRule="auto"/>
        <w:ind w:right="7"/>
        <w:jc w:val="both"/>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49EAD025" w14:textId="77777777" w:rsidR="00B842DE" w:rsidRDefault="00B842DE" w:rsidP="00B842DE">
      <w:pPr>
        <w:shd w:val="clear" w:color="auto" w:fill="FFFFFF"/>
        <w:spacing w:after="200" w:line="240" w:lineRule="auto"/>
        <w:jc w:val="both"/>
        <w:outlineLvl w:val="0"/>
        <w:rPr>
          <w:rFonts w:ascii="Times New Roman" w:eastAsia="Times New Roman" w:hAnsi="Times New Roman"/>
          <w:b/>
          <w:bCs/>
          <w:kern w:val="36"/>
          <w:sz w:val="48"/>
          <w:szCs w:val="48"/>
          <w:lang w:eastAsia="ru-RU"/>
        </w:rPr>
      </w:pPr>
      <w:r>
        <w:rPr>
          <w:rFonts w:ascii="Times New Roman" w:eastAsia="Times New Roman" w:hAnsi="Times New Roman"/>
          <w:b/>
          <w:bCs/>
          <w:color w:val="000000"/>
          <w:kern w:val="36"/>
          <w:sz w:val="24"/>
          <w:szCs w:val="24"/>
          <w:lang w:eastAsia="ru-RU"/>
        </w:rPr>
        <w:t>Стаття 21. Паспорт громадянина України</w:t>
      </w:r>
    </w:p>
    <w:p w14:paraId="503FF80D" w14:textId="77777777" w:rsidR="00B842DE" w:rsidRDefault="00B842DE" w:rsidP="00B842DE">
      <w:pPr>
        <w:shd w:val="clear" w:color="auto" w:fill="FFFFFF"/>
        <w:spacing w:before="240"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Паспорт громадянина України є документом, що посвідчує особу та підтверджує громадянство України.</w:t>
      </w:r>
    </w:p>
    <w:p w14:paraId="411BF80B"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 Кожен громадянин України, який досяг чотирнадцятирічного віку, зобов’язаний отримати паспорт громадянина України.</w:t>
      </w:r>
    </w:p>
    <w:p w14:paraId="6907985C"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 Паспорт громадянина України оформляється особам, які не досягли вісімнадцятирічного віку, на чотири роки, а особам, які досягли вісімнадцятирічного віку, - на кожні 10 років.</w:t>
      </w:r>
    </w:p>
    <w:p w14:paraId="636CDD82"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 Паспорт громадянина України виготовляється у формі картки, що містить безконтактний електронний носій.</w:t>
      </w:r>
    </w:p>
    <w:p w14:paraId="627AA721"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5. Оформлення паспорта громадянина України здійснюється розпорядником Реєстру. Прийняття заяв-анкет для внесення інформації до Реєстру, видача паспорта громадянина України здійснюються розпорядником Реєстру або уповноваженими суб’єктами, передбаченими </w:t>
      </w:r>
      <w:hyperlink r:id="rId8" w:anchor="n14" w:history="1">
        <w:r>
          <w:rPr>
            <w:rStyle w:val="a3"/>
            <w:rFonts w:ascii="Times New Roman" w:eastAsia="Times New Roman" w:hAnsi="Times New Roman"/>
            <w:color w:val="000000"/>
            <w:sz w:val="24"/>
            <w:szCs w:val="24"/>
            <w:lang w:eastAsia="ru-RU"/>
          </w:rPr>
          <w:t>пунктом 4</w:t>
        </w:r>
      </w:hyperlink>
      <w:r>
        <w:rPr>
          <w:rFonts w:ascii="Times New Roman" w:eastAsia="Times New Roman" w:hAnsi="Times New Roman"/>
          <w:color w:val="000000"/>
          <w:sz w:val="24"/>
          <w:szCs w:val="24"/>
          <w:lang w:eastAsia="ru-RU"/>
        </w:rPr>
        <w:t xml:space="preserve"> частини першої статті 2 цього Закону.</w:t>
      </w:r>
    </w:p>
    <w:p w14:paraId="166A9434"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 Паспорт громадянина України видається не пізніше ніж через 20 робочих днів з дня оформлення заяви-анкети на його отримання або не пізніше ніж через 10 робочих днів з дня оформлення заяви-анкети на його термінове отримання. Паспорт громадянина України вперше видається не пізніше ніж через 20 робочих днів з дня оформлення заяви-анкети на його отримання.</w:t>
      </w:r>
    </w:p>
    <w:p w14:paraId="11C441FF"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 До паспорта громадянина України вноситься така інформація:</w:t>
      </w:r>
    </w:p>
    <w:p w14:paraId="31248278"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назва держави;</w:t>
      </w:r>
    </w:p>
    <w:p w14:paraId="60ADFD39"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 назва документа;</w:t>
      </w:r>
    </w:p>
    <w:p w14:paraId="0DD8666D"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 ім'я особи;</w:t>
      </w:r>
    </w:p>
    <w:p w14:paraId="41DE1A98"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4) стать;</w:t>
      </w:r>
    </w:p>
    <w:p w14:paraId="00AF1F80"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 громадянство;</w:t>
      </w:r>
    </w:p>
    <w:p w14:paraId="595822A7"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 дата народження;</w:t>
      </w:r>
    </w:p>
    <w:p w14:paraId="25364081"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 унікальний номер запису в Реєстрі;</w:t>
      </w:r>
    </w:p>
    <w:p w14:paraId="2D556005"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 номер документа;</w:t>
      </w:r>
    </w:p>
    <w:p w14:paraId="3F515A69"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 дата закінчення строку дії документа;</w:t>
      </w:r>
    </w:p>
    <w:p w14:paraId="2F0649A2"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10) дата видачі документа;</w:t>
      </w:r>
    </w:p>
    <w:p w14:paraId="1F439D60"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11) уповноважений суб'єкт, що видав документ (код);</w:t>
      </w:r>
    </w:p>
    <w:p w14:paraId="7FF93753"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12) місце народження;</w:t>
      </w:r>
    </w:p>
    <w:p w14:paraId="16CC67FC"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13) відцифрований образ обличчя особи;</w:t>
      </w:r>
    </w:p>
    <w:p w14:paraId="3ABDF9B3"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14) відцифрований підпис особи;</w:t>
      </w:r>
    </w:p>
    <w:p w14:paraId="252128FD" w14:textId="77777777" w:rsidR="00B842DE" w:rsidRDefault="00B842DE" w:rsidP="00B842DE">
      <w:pPr>
        <w:shd w:val="clear" w:color="auto" w:fill="FFFFFF"/>
        <w:spacing w:after="0" w:line="240" w:lineRule="auto"/>
        <w:ind w:left="-220" w:right="-220"/>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15) податковий номер (реєстраційний номер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У разі наявності повідомлення про відмову від реєстраційного номера облікової картки платника податків проставляється слово "відмова".</w:t>
      </w:r>
    </w:p>
    <w:p w14:paraId="4BE3B78C" w14:textId="77777777" w:rsidR="00155ADC" w:rsidRDefault="00155ADC">
      <w:bookmarkStart w:id="0" w:name="_GoBack"/>
      <w:bookmarkEnd w:id="0"/>
    </w:p>
    <w:sectPr w:rsidR="0015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83"/>
    <w:rsid w:val="00043983"/>
    <w:rsid w:val="00155ADC"/>
    <w:rsid w:val="00B8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3E0C3-A470-4287-8626-35AC706F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2D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4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ocol.ua/" TargetMode="External"/><Relationship Id="rId3" Type="http://schemas.openxmlformats.org/officeDocument/2006/relationships/webSettings" Target="webSettings.xml"/><Relationship Id="rId7" Type="http://schemas.openxmlformats.org/officeDocument/2006/relationships/hyperlink" Target="https://uk.wikipedia.org/wiki/%D0%93%D1%80%D0%BE%D0%BC%D0%B0%D0%B4%D1%8F%D0%BD%D1%81%D1%82%D0%B2%D0%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4%D0%B5%D1%80%D0%B6%D0%B0%D0%B2%D0%B0" TargetMode="External"/><Relationship Id="rId5" Type="http://schemas.openxmlformats.org/officeDocument/2006/relationships/hyperlink" Target="https://uk.wikipedia.org/wiki/%D0%9F%D0%BE%D1%81%D0%B2%D1%96%D0%B4%D1%87%D1%83%D0%B2%D0%B0%D0%BB%D1%8C%D0%BD%D1%96_%D0%B4%D0%BE%D0%BA%D1%83%D0%BC%D0%B5%D0%BD%D1%82%D0%B8_%D0%BF%D1%80%D0%BE_%D0%BE%D1%81%D0%BE%D0%B1%D1%83" TargetMode="External"/><Relationship Id="rId10" Type="http://schemas.openxmlformats.org/officeDocument/2006/relationships/theme" Target="theme/theme1.xml"/><Relationship Id="rId4" Type="http://schemas.openxmlformats.org/officeDocument/2006/relationships/hyperlink" Target="https://uk.wikipedia.org/wiki/%D0%A4%D1%80%D0%B0%D0%BD%D1%86%D1%83%D0%B7%D1%8C%D0%BA%D0%B0_%D0%BC%D0%BE%D0%B2%D0%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2021-07-23T17:17:00Z</dcterms:created>
  <dcterms:modified xsi:type="dcterms:W3CDTF">2021-07-23T17:17:00Z</dcterms:modified>
</cp:coreProperties>
</file>