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24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Питання для вправи “Від Еллади до України: Уроки Стійкості”</w:t>
      </w:r>
    </w:p>
    <w:p w:rsidR="00000000" w:rsidDel="00000000" w:rsidP="00000000" w:rsidRDefault="00000000" w:rsidRPr="00000000" w14:paraId="00000002">
      <w:pPr>
        <w:spacing w:after="0" w:before="240" w:line="276" w:lineRule="auto"/>
        <w:rPr>
          <w:rFonts w:ascii="Times New Roman" w:cs="Times New Roman" w:eastAsia="Times New Roman" w:hAnsi="Times New Roman"/>
          <w:b w:val="1"/>
          <w:sz w:val="24"/>
          <w:szCs w:val="24"/>
        </w:rPr>
      </w:pPr>
      <w:r w:rsidDel="00000000" w:rsidR="00000000" w:rsidRPr="00000000">
        <w:rPr>
          <w:rtl w:val="0"/>
        </w:rPr>
      </w:r>
    </w:p>
    <w:sdt>
      <w:sdtPr>
        <w:lock w:val="contentLocked"/>
        <w:id w:val="-897401997"/>
        <w:tag w:val="goog_rdk_0"/>
      </w:sdtPr>
      <w:sdtContent>
        <w:tbl>
          <w:tblPr>
            <w:tblStyle w:val="Table1"/>
            <w:tblW w:w="963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9"/>
            <w:tblGridChange w:id="0">
              <w:tblGrid>
                <w:gridCol w:w="963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numPr>
                    <w:ilvl w:val="0"/>
                    <w:numId w:val="2"/>
                  </w:numPr>
                  <w:spacing w:after="0" w:line="240" w:lineRule="auto"/>
                  <w:ind w:left="720" w:hanging="36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Елліни (греки) билися за свою демократію проти Перської імперії, де управляла державою одна людина. Чому, на вашу думку,  свобода  була такою важливою  для греків, що вони готові були за неї боротися?</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numPr>
                    <w:ilvl w:val="0"/>
                    <w:numId w:val="2"/>
                  </w:numPr>
                  <w:spacing w:after="0" w:line="240" w:lineRule="auto"/>
                  <w:ind w:left="720" w:hanging="360"/>
                  <w:rPr>
                    <w:rFonts w:ascii="Times New Roman" w:cs="Times New Roman" w:eastAsia="Times New Roman" w:hAnsi="Times New Roman"/>
                    <w:b w:val="1"/>
                    <w:sz w:val="26"/>
                    <w:szCs w:val="26"/>
                    <w:u w:val="none"/>
                  </w:rPr>
                </w:pPr>
                <w:r w:rsidDel="00000000" w:rsidR="00000000" w:rsidRPr="00000000">
                  <w:rPr>
                    <w:rFonts w:ascii="Times New Roman" w:cs="Times New Roman" w:eastAsia="Times New Roman" w:hAnsi="Times New Roman"/>
                    <w:b w:val="1"/>
                    <w:sz w:val="26"/>
                    <w:szCs w:val="26"/>
                    <w:rtl w:val="0"/>
                  </w:rPr>
                  <w:t xml:space="preserve">Що ви сказали б еллінам-грекам, перед нападом персів, якби мали таку можливість?</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spacing w:after="0" w:line="240" w:lineRule="auto"/>
                  <w:ind w:left="720" w:hanging="36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3. Що ви сказали б персам (царю Дарію), перед першим походом на Елладу, якби мали таку можливість?</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after="0" w:line="240" w:lineRule="auto"/>
                  <w:ind w:left="720" w:hanging="36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4. Чи можна було уникнути греко-перських війн? Якщо ТАК, то яким чином, якщо НІ, то чому?</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widowControl w:val="0"/>
                  <w:spacing w:after="0" w:line="240" w:lineRule="auto"/>
                  <w:ind w:left="720" w:hanging="36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5. Як підтримка інших грецьких полісів вплинула на перемогу Афін  у Марафонській битві? Наскільки важливою є міжнародна підтримка для України у її боротьбі проти агресора?</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after="0" w:line="240" w:lineRule="auto"/>
                  <w:ind w:left="720" w:hanging="36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6. Спартанці у битві при Фермопілах свідомо обрали смерть, щоб затримати ворога. Як ви ставитеся до того, що вони принесли себе в жертву заради інших?</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after="0" w:line="240" w:lineRule="auto"/>
                  <w:ind w:left="720" w:hanging="36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7. Афіняни після спалення свого міста персами змогли відбудувати його і стати ще сильнішими. Що, на вашу думку, допомогло їм вистояти і відновитися?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after="0" w:line="240" w:lineRule="auto"/>
                  <w:ind w:left="720" w:hanging="36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8. Грецькі громадяни, навіть не воїни, брали активну участь в обороні своїх міст – будували укріплення, забезпечували армію. Яке значення має активна позиція кожного громадянина для захисту своєї держави?</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after="0" w:line="240" w:lineRule="auto"/>
                  <w:ind w:left="720" w:hanging="36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9. Не всі грецькі міста-держави об'єдналися проти персів, деякі навіть переходили на їхній бік. Як ви думаєте, чому навіть перед спільною загрозою виникає розбрат, а хтось переходить на бік ворога і стає колаборантом?</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after="0" w:line="240" w:lineRule="auto"/>
                  <w:ind w:left="720" w:hanging="36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10. Чи вважаєте ви, що елліни-греки перемогли, адже вони зазнавали поразок в ході війн та Еллада зазнала значних руйнувань? Свою думку обгрунтуйте.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after="0" w:line="240" w:lineRule="auto"/>
                  <w:ind w:left="720" w:hanging="36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11.Як мала грецька армія змогла протистояти величезній Перській імперії? Що, крім військової сили, було їхньою перевагою? Які уроки з цього може взяти Україна?</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after="0" w:line="240" w:lineRule="auto"/>
                  <w:ind w:left="720" w:hanging="36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12. Уявіть, що ви живете в Афінах після перемоги над персами. Що потрібно було робити для відновлення життя та забезпечення миру в подальшому?</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after="0" w:line="240" w:lineRule="auto"/>
                  <w:ind w:left="720" w:hanging="36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13. Чи можна греко-перські війни порівняти з російсько-українською війною? Що в них схожого, що відмінного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after="0" w:line="240" w:lineRule="auto"/>
                  <w:ind w:left="720" w:hanging="36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14. Як елліни-греки увічнювали пам'ять про греко-перські війни (чи ставили пам’ятники, складали поеми)? Як Україна зберігає пам'ять про свою війну, і чому це важливо для майбутніх поколінь?</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after="0" w:line="240" w:lineRule="auto"/>
                  <w:ind w:left="720" w:hanging="36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15. Чи можна сказати, що елліни проявили громадянську стійкість в цих війнах? Що на вашу думку формує громадянську стійкість суспільства перед обличчям агресії?</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after="0" w:line="240" w:lineRule="auto"/>
                  <w:ind w:left="720" w:hanging="36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16. Чому можна навчитися українцям  у еллінів?</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after="0" w:line="240" w:lineRule="auto"/>
                  <w:ind w:left="720" w:hanging="36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17. Чому могли б українці навчити чомусь еллінів, якби була така можливість?</w:t>
                </w:r>
              </w:p>
            </w:tc>
          </w:tr>
        </w:tbl>
      </w:sdtContent>
    </w:sdt>
    <w:p w:rsidR="00000000" w:rsidDel="00000000" w:rsidP="00000000" w:rsidRDefault="00000000" w:rsidRPr="00000000" w14:paraId="00000014">
      <w:pPr>
        <w:spacing w:after="0" w:before="24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spacing w:after="0" w:before="24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spacing w:after="0" w:before="24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spacing w:after="0" w:before="24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spacing w:after="0" w:before="24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spacing w:after="0" w:before="24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after="0" w:before="24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spacing w:after="0" w:before="24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spacing w:after="0" w:before="24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spacing w:after="0" w:before="24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spacing w:after="0" w:before="24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spacing w:after="0" w:before="24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spacing w:after="0" w:before="24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Цілі:</w:t>
      </w:r>
    </w:p>
    <w:p w:rsidR="00000000" w:rsidDel="00000000" w:rsidP="00000000" w:rsidRDefault="00000000" w:rsidRPr="00000000" w14:paraId="00000021">
      <w:pPr>
        <w:numPr>
          <w:ilvl w:val="0"/>
          <w:numId w:val="1"/>
        </w:numPr>
        <w:spacing w:after="0" w:before="240" w:line="276"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з</w:t>
      </w:r>
      <w:r w:rsidDel="00000000" w:rsidR="00000000" w:rsidRPr="00000000">
        <w:rPr>
          <w:rFonts w:ascii="Times New Roman" w:cs="Times New Roman" w:eastAsia="Times New Roman" w:hAnsi="Times New Roman"/>
          <w:sz w:val="24"/>
          <w:szCs w:val="24"/>
          <w:rtl w:val="0"/>
        </w:rPr>
        <w:t xml:space="preserve">розуміти причини, результати ГП війн; осмислюючи минуле намагатися зрозуміти сьогодення</w:t>
      </w:r>
      <w:r w:rsidDel="00000000" w:rsidR="00000000" w:rsidRPr="00000000">
        <w:rPr>
          <w:rtl w:val="0"/>
        </w:rPr>
      </w:r>
    </w:p>
    <w:p w:rsidR="00000000" w:rsidDel="00000000" w:rsidP="00000000" w:rsidRDefault="00000000" w:rsidRPr="00000000" w14:paraId="00000022">
      <w:pPr>
        <w:numPr>
          <w:ilvl w:val="0"/>
          <w:numId w:val="1"/>
        </w:numPr>
        <w:spacing w:after="0" w:before="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розвивати громадянську стійкість</w:t>
      </w:r>
    </w:p>
    <w:p w:rsidR="00000000" w:rsidDel="00000000" w:rsidP="00000000" w:rsidRDefault="00000000" w:rsidRPr="00000000" w14:paraId="00000023">
      <w:pPr>
        <w:numPr>
          <w:ilvl w:val="0"/>
          <w:numId w:val="1"/>
        </w:numPr>
        <w:spacing w:after="0" w:before="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розвинути критичне мислення</w:t>
      </w:r>
    </w:p>
    <w:p w:rsidR="00000000" w:rsidDel="00000000" w:rsidP="00000000" w:rsidRDefault="00000000" w:rsidRPr="00000000" w14:paraId="00000024">
      <w:pPr>
        <w:numPr>
          <w:ilvl w:val="0"/>
          <w:numId w:val="1"/>
        </w:numPr>
        <w:spacing w:after="0" w:before="0" w:line="276"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Розвинути впевненість у собі для висловлення власної думки.</w:t>
      </w:r>
    </w:p>
    <w:p w:rsidR="00000000" w:rsidDel="00000000" w:rsidP="00000000" w:rsidRDefault="00000000" w:rsidRPr="00000000" w14:paraId="00000025">
      <w:pPr>
        <w:spacing w:after="0" w:before="240" w:line="276"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Дебрифінг та оцінка </w:t>
      </w:r>
    </w:p>
    <w:p w:rsidR="00000000" w:rsidDel="00000000" w:rsidP="00000000" w:rsidRDefault="00000000" w:rsidRPr="00000000" w14:paraId="00000026">
      <w:pPr>
        <w:spacing w:after="0" w:before="24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Спочатку проаналізуйте перебіг заняття, а потім перейдіть до обговорення порушених у ньому питань і, нарешті, зв’язку з правами людини. </w:t>
      </w:r>
    </w:p>
    <w:p w:rsidR="00000000" w:rsidDel="00000000" w:rsidP="00000000" w:rsidRDefault="00000000" w:rsidRPr="00000000" w14:paraId="00000027">
      <w:pPr>
        <w:spacing w:after="0" w:before="24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Чи важко було говорити без зупинки протягом хвилини на відповідну тему? </w:t>
      </w:r>
    </w:p>
    <w:p w:rsidR="00000000" w:rsidDel="00000000" w:rsidP="00000000" w:rsidRDefault="00000000" w:rsidRPr="00000000" w14:paraId="00000028">
      <w:pPr>
        <w:spacing w:after="0" w:before="24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Які теми виявилися найважчими й чому? </w:t>
      </w:r>
    </w:p>
    <w:p w:rsidR="00000000" w:rsidDel="00000000" w:rsidP="00000000" w:rsidRDefault="00000000" w:rsidRPr="00000000" w14:paraId="00000029">
      <w:pPr>
        <w:spacing w:after="0" w:before="24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Яке з формулювань було найбільш спірним і чому? </w:t>
      </w:r>
    </w:p>
    <w:p w:rsidR="00000000" w:rsidDel="00000000" w:rsidP="00000000" w:rsidRDefault="00000000" w:rsidRPr="00000000" w14:paraId="0000002A">
      <w:pPr>
        <w:spacing w:after="0" w:before="240" w:line="276"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Що з почутого для учасників виявилося найбільш несподіваним?</w:t>
      </w:r>
    </w:p>
    <w:p w:rsidR="00000000" w:rsidDel="00000000" w:rsidP="00000000" w:rsidRDefault="00000000" w:rsidRPr="00000000" w14:paraId="0000002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Варіантитем:</w:t>
      </w:r>
    </w:p>
    <w:p w:rsidR="00000000" w:rsidDel="00000000" w:rsidP="00000000" w:rsidRDefault="00000000" w:rsidRPr="00000000" w14:paraId="0000002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клас. Яким був шлях України в останні 100 років</w:t>
      </w:r>
    </w:p>
    <w:p w:rsidR="00000000" w:rsidDel="00000000" w:rsidP="00000000" w:rsidRDefault="00000000" w:rsidRPr="00000000" w14:paraId="0000002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клас. Глобальні конфлікти середньовіччя (Реконкіста)</w:t>
      </w:r>
    </w:p>
    <w:p w:rsidR="00000000" w:rsidDel="00000000" w:rsidP="00000000" w:rsidRDefault="00000000" w:rsidRPr="00000000" w14:paraId="0000002E">
      <w:pPr>
        <w:spacing w:after="240" w:befor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7 клас. Монгольська навала</w:t>
      </w:r>
      <w:r w:rsidDel="00000000" w:rsidR="00000000" w:rsidRPr="00000000">
        <w:rPr>
          <w:rtl w:val="0"/>
        </w:rPr>
      </w:r>
    </w:p>
    <w:p w:rsidR="00000000" w:rsidDel="00000000" w:rsidP="00000000" w:rsidRDefault="00000000" w:rsidRPr="00000000" w14:paraId="0000002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8 клас</w:t>
      </w:r>
      <w:r w:rsidDel="00000000" w:rsidR="00000000" w:rsidRPr="00000000">
        <w:rPr>
          <w:rFonts w:ascii="Times New Roman" w:cs="Times New Roman" w:eastAsia="Times New Roman" w:hAnsi="Times New Roman"/>
          <w:sz w:val="24"/>
          <w:szCs w:val="24"/>
          <w:rtl w:val="0"/>
        </w:rPr>
        <w:t xml:space="preserve">. Громадянська війна в США</w:t>
      </w:r>
    </w:p>
    <w:p w:rsidR="00000000" w:rsidDel="00000000" w:rsidP="00000000" w:rsidRDefault="00000000" w:rsidRPr="00000000" w14:paraId="0000003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клас. Японія</w:t>
      </w:r>
    </w:p>
    <w:p w:rsidR="00000000" w:rsidDel="00000000" w:rsidP="00000000" w:rsidRDefault="00000000" w:rsidRPr="00000000" w14:paraId="0000003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клас. УНВ.Кирило-Мефодіївське братство</w:t>
      </w:r>
    </w:p>
    <w:p w:rsidR="00000000" w:rsidDel="00000000" w:rsidP="00000000" w:rsidRDefault="00000000" w:rsidRPr="00000000" w14:paraId="0000003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клас. Громадівський рух</w:t>
      </w:r>
    </w:p>
    <w:p w:rsidR="00000000" w:rsidDel="00000000" w:rsidP="00000000" w:rsidRDefault="00000000" w:rsidRPr="00000000" w14:paraId="0000003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клас. Політизація та радикалізація укр.нац руху</w:t>
      </w:r>
    </w:p>
    <w:p w:rsidR="00000000" w:rsidDel="00000000" w:rsidP="00000000" w:rsidRDefault="00000000" w:rsidRPr="00000000" w14:paraId="0000003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клас. Український політичний та нац. рух в 1907-1914 рр.</w:t>
      </w:r>
    </w:p>
    <w:p w:rsidR="00000000" w:rsidDel="00000000" w:rsidP="00000000" w:rsidRDefault="00000000" w:rsidRPr="00000000" w14:paraId="00000035">
      <w:pPr>
        <w:spacing w:after="240" w:befor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6 кла</w:t>
      </w:r>
      <w:r w:rsidDel="00000000" w:rsidR="00000000" w:rsidRPr="00000000">
        <w:rPr>
          <w:rFonts w:ascii="Times New Roman" w:cs="Times New Roman" w:eastAsia="Times New Roman" w:hAnsi="Times New Roman"/>
          <w:sz w:val="24"/>
          <w:szCs w:val="24"/>
          <w:highlight w:val="yellow"/>
          <w:rtl w:val="0"/>
        </w:rPr>
        <w:t xml:space="preserve">с. Греко-перські війни</w:t>
      </w:r>
    </w:p>
    <w:p w:rsidR="00000000" w:rsidDel="00000000" w:rsidP="00000000" w:rsidRDefault="00000000" w:rsidRPr="00000000" w14:paraId="0000003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клас. Виникнення українського козацтва</w:t>
      </w:r>
    </w:p>
    <w:p w:rsidR="00000000" w:rsidDel="00000000" w:rsidP="00000000" w:rsidRDefault="00000000" w:rsidRPr="00000000" w14:paraId="0000003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клас. ? Козацько-селянські повстання</w:t>
      </w:r>
    </w:p>
    <w:p w:rsidR="00000000" w:rsidDel="00000000" w:rsidP="00000000" w:rsidRDefault="00000000" w:rsidRPr="00000000" w14:paraId="0000003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клас. передумови та причини Козацької революції</w:t>
      </w:r>
    </w:p>
    <w:p w:rsidR="00000000" w:rsidDel="00000000" w:rsidP="00000000" w:rsidRDefault="00000000" w:rsidRPr="00000000" w14:paraId="0000003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клас. Утворення Української козацької держави</w:t>
      </w:r>
    </w:p>
    <w:p w:rsidR="00000000" w:rsidDel="00000000" w:rsidP="00000000" w:rsidRDefault="00000000" w:rsidRPr="00000000" w14:paraId="0000003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клас. гетьманування Мазепи</w:t>
      </w:r>
    </w:p>
    <w:p w:rsidR="00000000" w:rsidDel="00000000" w:rsidP="00000000" w:rsidRDefault="00000000" w:rsidRPr="00000000" w14:paraId="0000003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клас. Зустріч 2-х цивілізацій</w:t>
      </w:r>
    </w:p>
    <w:p w:rsidR="00000000" w:rsidDel="00000000" w:rsidP="00000000" w:rsidRDefault="00000000" w:rsidRPr="00000000" w14:paraId="0000003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клас. Релігійні війни у Франції</w:t>
      </w:r>
    </w:p>
    <w:p w:rsidR="00000000" w:rsidDel="00000000" w:rsidP="00000000" w:rsidRDefault="00000000" w:rsidRPr="00000000" w14:paraId="0000003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клас. Націоналтно-визвольна війна у Нідерландах</w:t>
      </w:r>
    </w:p>
    <w:p w:rsidR="00000000" w:rsidDel="00000000" w:rsidP="00000000" w:rsidRDefault="00000000" w:rsidRPr="00000000" w14:paraId="0000003E">
      <w:pPr>
        <w:spacing w:after="240" w:befor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Вправи</w:t>
      </w:r>
    </w:p>
    <w:p w:rsidR="00000000" w:rsidDel="00000000" w:rsidP="00000000" w:rsidRDefault="00000000" w:rsidRPr="00000000" w14:paraId="0000003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Виборча КАМПАНІЯ (компас). ГП війни - 2 табори. Хто правий</w:t>
      </w:r>
    </w:p>
    <w:p w:rsidR="00000000" w:rsidDel="00000000" w:rsidP="00000000" w:rsidRDefault="00000000" w:rsidRPr="00000000" w14:paraId="0000004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ГЕРОЇНІ ТА ГЕРОЇ (Компас.с.117) ? Контраверсійні7 українські/польські. 8 клас. Повтстання/революція.</w:t>
      </w:r>
    </w:p>
    <w:p w:rsidR="00000000" w:rsidDel="00000000" w:rsidP="00000000" w:rsidRDefault="00000000" w:rsidRPr="00000000" w14:paraId="0000004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Переговори з профспілками (Компас, 244) 7 Чи можна було уникнути конфлікт в ГП війнах</w:t>
      </w:r>
    </w:p>
    <w:p w:rsidR="00000000" w:rsidDel="00000000" w:rsidP="00000000" w:rsidRDefault="00000000" w:rsidRPr="00000000" w14:paraId="0000004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Перша шпальта (Компас. 249). Висвітлення ГП війн в “соцмережах”</w:t>
      </w:r>
    </w:p>
    <w:p w:rsidR="00000000" w:rsidDel="00000000" w:rsidP="00000000" w:rsidRDefault="00000000" w:rsidRPr="00000000" w14:paraId="0000004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Теги для запам’ятовування (Компас, 295). Меморі про війну.ГП</w:t>
      </w:r>
    </w:p>
    <w:p w:rsidR="00000000" w:rsidDel="00000000" w:rsidP="00000000" w:rsidRDefault="00000000" w:rsidRPr="00000000" w14:paraId="00000044">
      <w:pPr>
        <w:spacing w:after="240" w:befor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yellow"/>
          <w:rtl w:val="0"/>
        </w:rPr>
        <w:t xml:space="preserve">Хвилиночку (Компас.311). Рефлексія на ГП війни. Обговорення (В цифрі на Кахуті “Мозковй штурм”)</w:t>
      </w:r>
    </w:p>
    <w:sectPr>
      <w:pgSz w:h="16838" w:w="11906" w:orient="portrait"/>
      <w:pgMar w:bottom="850"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a0" w:default="1">
    <w:name w:val="Default Paragraph Font"/>
    <w:uiPriority w:val="1"/>
    <w:semiHidden w:val="1"/>
    <w:unhideWhenUsed w:val="1"/>
  </w:style>
  <w:style w:type="table" w:styleId="a1"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normal0" w:customStyle="1">
    <w:name w:val="normal"/>
    <w:rsid w:val="00F46DB1"/>
  </w:style>
  <w:style w:type="table" w:styleId="TableNormal" w:customStyle="1">
    <w:name w:val="Table Normal"/>
    <w:rsid w:val="00F46DB1"/>
    <w:tblPr>
      <w:tblCellMar>
        <w:top w:w="0.0" w:type="dxa"/>
        <w:left w:w="0.0" w:type="dxa"/>
        <w:bottom w:w="0.0" w:type="dxa"/>
        <w:right w:w="0.0" w:type="dxa"/>
      </w:tblCellMar>
    </w:tblPr>
  </w:style>
  <w:style w:type="paragraph" w:styleId="normal" w:customStyle="1">
    <w:name w:val="normal"/>
    <w:rsid w:val="00F46DB1"/>
  </w:style>
  <w:style w:type="table" w:styleId="TableNormal0" w:customStyle="1">
    <w:name w:val="Table Normal"/>
    <w:rsid w:val="00F46DB1"/>
    <w:tblPr>
      <w:tblCellMar>
        <w:top w:w="0.0" w:type="dxa"/>
        <w:left w:w="0.0" w:type="dxa"/>
        <w:bottom w:w="0.0" w:type="dxa"/>
        <w:right w:w="0.0" w:type="dxa"/>
      </w:tblCellMar>
    </w:tblPr>
  </w:style>
  <w:style w:type="character" w:styleId="a4">
    <w:name w:val="Hyperlink"/>
    <w:basedOn w:val="a0"/>
    <w:uiPriority w:val="99"/>
    <w:semiHidden w:val="1"/>
    <w:unhideWhenUsed w:val="1"/>
    <w:rsid w:val="0076519F"/>
    <w:rPr>
      <w:color w:val="0000ff"/>
      <w:u w:val="single"/>
    </w:rPr>
  </w:style>
  <w:style w:type="paragraph" w:styleId="a5">
    <w:name w:val="List Paragraph"/>
    <w:basedOn w:val="a"/>
    <w:uiPriority w:val="34"/>
    <w:qFormat w:val="1"/>
    <w:rsid w:val="0076519F"/>
    <w:pPr>
      <w:ind w:left="720"/>
      <w:contextualSpacing w:val="1"/>
    </w:pPr>
  </w:style>
  <w:style w:type="character" w:styleId="a6">
    <w:name w:val="annotation reference"/>
    <w:basedOn w:val="a0"/>
    <w:uiPriority w:val="99"/>
    <w:semiHidden w:val="1"/>
    <w:unhideWhenUsed w:val="1"/>
    <w:rsid w:val="005251BD"/>
    <w:rPr>
      <w:sz w:val="16"/>
      <w:szCs w:val="16"/>
    </w:rPr>
  </w:style>
  <w:style w:type="paragraph" w:styleId="a7">
    <w:name w:val="annotation text"/>
    <w:basedOn w:val="a"/>
    <w:link w:val="a8"/>
    <w:uiPriority w:val="99"/>
    <w:semiHidden w:val="1"/>
    <w:unhideWhenUsed w:val="1"/>
    <w:rsid w:val="005251BD"/>
    <w:pPr>
      <w:spacing w:line="240" w:lineRule="auto"/>
    </w:pPr>
    <w:rPr>
      <w:sz w:val="20"/>
      <w:szCs w:val="20"/>
    </w:rPr>
  </w:style>
  <w:style w:type="character" w:styleId="a8" w:customStyle="1">
    <w:name w:val="Текст примечания Знак"/>
    <w:basedOn w:val="a0"/>
    <w:link w:val="a7"/>
    <w:uiPriority w:val="99"/>
    <w:semiHidden w:val="1"/>
    <w:rsid w:val="005251BD"/>
    <w:rPr>
      <w:rFonts w:ascii="Calibri" w:cs="Calibri" w:eastAsia="Calibri" w:hAnsi="Calibri"/>
      <w:sz w:val="20"/>
      <w:szCs w:val="20"/>
      <w:lang w:eastAsia="ru-RU" w:val="uk-UA"/>
    </w:rPr>
  </w:style>
  <w:style w:type="paragraph" w:styleId="a9">
    <w:name w:val="annotation subject"/>
    <w:basedOn w:val="a7"/>
    <w:next w:val="a7"/>
    <w:link w:val="aa"/>
    <w:uiPriority w:val="99"/>
    <w:semiHidden w:val="1"/>
    <w:unhideWhenUsed w:val="1"/>
    <w:rsid w:val="005251BD"/>
    <w:rPr>
      <w:b w:val="1"/>
      <w:bCs w:val="1"/>
    </w:rPr>
  </w:style>
  <w:style w:type="character" w:styleId="aa" w:customStyle="1">
    <w:name w:val="Тема примечания Знак"/>
    <w:basedOn w:val="a8"/>
    <w:link w:val="a9"/>
    <w:uiPriority w:val="99"/>
    <w:semiHidden w:val="1"/>
    <w:rsid w:val="005251BD"/>
    <w:rPr>
      <w:rFonts w:ascii="Calibri" w:cs="Calibri" w:eastAsia="Calibri" w:hAnsi="Calibri"/>
      <w:b w:val="1"/>
      <w:bCs w:val="1"/>
      <w:sz w:val="20"/>
      <w:szCs w:val="20"/>
      <w:lang w:eastAsia="ru-RU" w:val="uk-UA"/>
    </w:rPr>
  </w:style>
  <w:style w:type="paragraph" w:styleId="ab">
    <w:name w:val="Balloon Text"/>
    <w:basedOn w:val="a"/>
    <w:link w:val="ac"/>
    <w:uiPriority w:val="99"/>
    <w:semiHidden w:val="1"/>
    <w:unhideWhenUsed w:val="1"/>
    <w:rsid w:val="005251BD"/>
    <w:pPr>
      <w:spacing w:after="0" w:line="240" w:lineRule="auto"/>
    </w:pPr>
    <w:rPr>
      <w:rFonts w:ascii="Tahoma" w:cs="Tahoma" w:hAnsi="Tahoma"/>
      <w:sz w:val="16"/>
      <w:szCs w:val="16"/>
    </w:rPr>
  </w:style>
  <w:style w:type="character" w:styleId="ac" w:customStyle="1">
    <w:name w:val="Текст выноски Знак"/>
    <w:basedOn w:val="a0"/>
    <w:link w:val="ab"/>
    <w:uiPriority w:val="99"/>
    <w:semiHidden w:val="1"/>
    <w:rsid w:val="005251BD"/>
    <w:rPr>
      <w:rFonts w:ascii="Tahoma" w:cs="Tahoma" w:eastAsia="Calibri" w:hAnsi="Tahoma"/>
      <w:sz w:val="16"/>
      <w:szCs w:val="16"/>
      <w:lang w:eastAsia="ru-RU" w:val="uk-UA"/>
    </w:rPr>
  </w:style>
  <w:style w:type="paragraph" w:styleId="ad">
    <w:name w:val="Revision"/>
    <w:hidden w:val="1"/>
    <w:uiPriority w:val="99"/>
    <w:semiHidden w:val="1"/>
    <w:rsid w:val="005A3CCC"/>
    <w:pPr>
      <w:spacing w:after="0" w:line="240" w:lineRule="auto"/>
    </w:pPr>
  </w:style>
  <w:style w:type="table" w:styleId="af" w:customStyle="1">
    <w:basedOn w:val="TableNormal0"/>
    <w:rsid w:val="00F46DB1"/>
    <w:tblPr>
      <w:tblStyleRowBandSize w:val="1"/>
      <w:tblStyleColBandSize w:val="1"/>
      <w:tblCellMar>
        <w:top w:w="0.0" w:type="dxa"/>
        <w:left w:w="115.0" w:type="dxa"/>
        <w:bottom w:w="0.0" w:type="dxa"/>
        <w:right w:w="115.0" w:type="dxa"/>
      </w:tblCellMar>
    </w:tblPr>
  </w:style>
  <w:style w:type="table" w:styleId="af0" w:customStyle="1">
    <w:basedOn w:val="TableNormal0"/>
    <w:rsid w:val="00F46DB1"/>
    <w:tblPr>
      <w:tblStyleRowBandSize w:val="1"/>
      <w:tblStyleColBandSize w:val="1"/>
      <w:tblCellMar>
        <w:top w:w="0.0" w:type="dxa"/>
        <w:left w:w="115.0" w:type="dxa"/>
        <w:bottom w:w="0.0" w:type="dxa"/>
        <w:right w:w="115.0" w:type="dxa"/>
      </w:tblCellMar>
    </w:tblPr>
  </w:style>
  <w:style w:type="table" w:styleId="af1" w:customStyle="1">
    <w:basedOn w:val="TableNormal0"/>
    <w:rsid w:val="00F46DB1"/>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wn9TSijW6yHlpgg8fcagZhatEw==">CgMxLjAaHwoBMBIaChgICVIUChJ0YWJsZS5wYml6YXB0b29xamU4AHIhMVdjblVNcUNDRkltdGltV2JoQUV0RGREZFVqRndQSGlV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2020-04-07T20:52:00Z</dcterms:created>
  <dc:creator>Admin</dc:creator>
</cp:coreProperties>
</file>