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855"/>
      </w:tblGrid>
      <w:tr w:rsidR="00F31D09" w:rsidRPr="00F31D09" w:rsidTr="00F31D09">
        <w:tc>
          <w:tcPr>
            <w:tcW w:w="9855" w:type="dxa"/>
          </w:tcPr>
          <w:p w:rsidR="00F31D09" w:rsidRPr="00F31D09" w:rsidRDefault="00F31D09" w:rsidP="00F31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D09">
              <w:rPr>
                <w:rFonts w:ascii="Times New Roman" w:hAnsi="Times New Roman" w:cs="Times New Roman"/>
                <w:sz w:val="28"/>
                <w:szCs w:val="28"/>
              </w:rPr>
              <w:t xml:space="preserve">Стаття 1. </w:t>
            </w:r>
            <w:r w:rsidRPr="00F31D09">
              <w:rPr>
                <w:rFonts w:ascii="Times New Roman" w:hAnsi="Times New Roman" w:cs="Times New Roman"/>
                <w:b/>
                <w:sz w:val="28"/>
                <w:szCs w:val="28"/>
              </w:rPr>
              <w:t>Право на рівність.</w:t>
            </w:r>
            <w:r w:rsidRPr="00F31D09">
              <w:rPr>
                <w:rFonts w:ascii="Times New Roman" w:hAnsi="Times New Roman" w:cs="Times New Roman"/>
                <w:sz w:val="28"/>
                <w:szCs w:val="28"/>
              </w:rPr>
              <w:t xml:space="preserve"> (Принцип рівності) Кожен народжений вільним і рівним у своїй гідності та правах з іншими людьми. Ти наділений умінням думати і відрізняти погане від доброго. Ти повинен ставитися до інших дружньо. </w:t>
            </w:r>
          </w:p>
          <w:p w:rsidR="00F31D09" w:rsidRPr="00F31D09" w:rsidRDefault="00F31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1D09" w:rsidRDefault="00F31D09"/>
    <w:tbl>
      <w:tblPr>
        <w:tblStyle w:val="a3"/>
        <w:tblW w:w="0" w:type="auto"/>
        <w:tblLook w:val="04A0"/>
      </w:tblPr>
      <w:tblGrid>
        <w:gridCol w:w="9855"/>
      </w:tblGrid>
      <w:tr w:rsidR="004754AA" w:rsidTr="004754AA">
        <w:tc>
          <w:tcPr>
            <w:tcW w:w="9855" w:type="dxa"/>
          </w:tcPr>
          <w:p w:rsidR="004754AA" w:rsidRDefault="004754AA" w:rsidP="00475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D09">
              <w:rPr>
                <w:rFonts w:ascii="Times New Roman" w:hAnsi="Times New Roman" w:cs="Times New Roman"/>
                <w:sz w:val="28"/>
                <w:szCs w:val="28"/>
              </w:rPr>
              <w:t xml:space="preserve">Стаття 2. </w:t>
            </w:r>
            <w:r w:rsidRPr="00F31D09">
              <w:rPr>
                <w:rFonts w:ascii="Times New Roman" w:hAnsi="Times New Roman" w:cs="Times New Roman"/>
                <w:b/>
                <w:sz w:val="28"/>
                <w:szCs w:val="28"/>
              </w:rPr>
              <w:t>Свобода від дискримінації.</w:t>
            </w:r>
            <w:r w:rsidRPr="00F31D09">
              <w:rPr>
                <w:rFonts w:ascii="Times New Roman" w:hAnsi="Times New Roman" w:cs="Times New Roman"/>
                <w:sz w:val="28"/>
                <w:szCs w:val="28"/>
              </w:rPr>
              <w:t xml:space="preserve"> Кожен має право на всі права людини незалежно від твоєї раси, кольору шкіри, статі, мови, релігії, думок, сім’ї, соціального і економічного становища, місця народження і національності.</w:t>
            </w:r>
          </w:p>
          <w:p w:rsidR="004754AA" w:rsidRDefault="004754AA"/>
        </w:tc>
      </w:tr>
    </w:tbl>
    <w:p w:rsidR="004754AA" w:rsidRDefault="004754AA"/>
    <w:tbl>
      <w:tblPr>
        <w:tblStyle w:val="a3"/>
        <w:tblW w:w="0" w:type="auto"/>
        <w:tblLook w:val="04A0"/>
      </w:tblPr>
      <w:tblGrid>
        <w:gridCol w:w="9855"/>
      </w:tblGrid>
      <w:tr w:rsidR="004754AA" w:rsidTr="004754AA">
        <w:tc>
          <w:tcPr>
            <w:tcW w:w="9855" w:type="dxa"/>
          </w:tcPr>
          <w:p w:rsidR="004754AA" w:rsidRDefault="004754AA" w:rsidP="00475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D09">
              <w:rPr>
                <w:rFonts w:ascii="Times New Roman" w:hAnsi="Times New Roman" w:cs="Times New Roman"/>
                <w:sz w:val="28"/>
                <w:szCs w:val="28"/>
              </w:rPr>
              <w:t xml:space="preserve">Стаття 3. </w:t>
            </w:r>
            <w:r w:rsidRPr="00F31D09">
              <w:rPr>
                <w:rFonts w:ascii="Times New Roman" w:hAnsi="Times New Roman" w:cs="Times New Roman"/>
                <w:b/>
                <w:sz w:val="28"/>
                <w:szCs w:val="28"/>
              </w:rPr>
              <w:t>Право на життя, свободу та особисту недоторканність.</w:t>
            </w:r>
            <w:r w:rsidRPr="00F31D09">
              <w:rPr>
                <w:rFonts w:ascii="Times New Roman" w:hAnsi="Times New Roman" w:cs="Times New Roman"/>
                <w:sz w:val="28"/>
                <w:szCs w:val="28"/>
              </w:rPr>
              <w:t xml:space="preserve"> Кожен має право жити, бути вільним і почуватися в безпеці. Стаття 5. Свобода від катувань і поводження, яке принижує гідність. Ніхто не може тебе катувати, робити тобі боляче або принижувати тебе.</w:t>
            </w:r>
          </w:p>
          <w:p w:rsidR="004754AA" w:rsidRDefault="004754AA"/>
        </w:tc>
      </w:tr>
    </w:tbl>
    <w:p w:rsidR="004754AA" w:rsidRDefault="004754AA"/>
    <w:tbl>
      <w:tblPr>
        <w:tblStyle w:val="a3"/>
        <w:tblW w:w="0" w:type="auto"/>
        <w:tblLook w:val="04A0"/>
      </w:tblPr>
      <w:tblGrid>
        <w:gridCol w:w="9855"/>
      </w:tblGrid>
      <w:tr w:rsidR="004754AA" w:rsidTr="004754AA">
        <w:tc>
          <w:tcPr>
            <w:tcW w:w="9855" w:type="dxa"/>
          </w:tcPr>
          <w:p w:rsidR="004754AA" w:rsidRDefault="004754AA" w:rsidP="00475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D09">
              <w:rPr>
                <w:rFonts w:ascii="Times New Roman" w:hAnsi="Times New Roman" w:cs="Times New Roman"/>
                <w:sz w:val="28"/>
                <w:szCs w:val="28"/>
              </w:rPr>
              <w:t xml:space="preserve">Стаття 12. </w:t>
            </w:r>
            <w:r w:rsidRPr="00F31D09">
              <w:rPr>
                <w:rFonts w:ascii="Times New Roman" w:hAnsi="Times New Roman" w:cs="Times New Roman"/>
                <w:b/>
                <w:sz w:val="28"/>
                <w:szCs w:val="28"/>
              </w:rPr>
              <w:t>Свобода від втручання в особисте і сімейне життя, посягання на недоторканність житла і таємницю кореспонденції.</w:t>
            </w:r>
            <w:r w:rsidRPr="00F31D09">
              <w:rPr>
                <w:rFonts w:ascii="Times New Roman" w:hAnsi="Times New Roman" w:cs="Times New Roman"/>
                <w:sz w:val="28"/>
                <w:szCs w:val="28"/>
              </w:rPr>
              <w:t xml:space="preserve"> Ніхто не може шкодити твоїй репутації, а також входити в твій будинок і чи</w:t>
            </w:r>
            <w:r w:rsidRPr="00F31D09">
              <w:rPr>
                <w:rFonts w:ascii="Times New Roman" w:hAnsi="Times New Roman" w:cs="Times New Roman"/>
                <w:sz w:val="28"/>
                <w:szCs w:val="28"/>
              </w:rPr>
              <w:t>тати твої листи без дозволу. Ти і твоя сім’я мають право на захист від незаконного посягання на вашу честь і репутацію.</w:t>
            </w:r>
          </w:p>
          <w:p w:rsidR="004754AA" w:rsidRDefault="004754AA"/>
        </w:tc>
      </w:tr>
    </w:tbl>
    <w:p w:rsidR="004754AA" w:rsidRDefault="004754AA"/>
    <w:tbl>
      <w:tblPr>
        <w:tblStyle w:val="a3"/>
        <w:tblW w:w="0" w:type="auto"/>
        <w:tblLook w:val="04A0"/>
      </w:tblPr>
      <w:tblGrid>
        <w:gridCol w:w="9855"/>
      </w:tblGrid>
      <w:tr w:rsidR="004754AA" w:rsidTr="004754AA">
        <w:tc>
          <w:tcPr>
            <w:tcW w:w="9855" w:type="dxa"/>
          </w:tcPr>
          <w:p w:rsidR="004754AA" w:rsidRDefault="004754AA" w:rsidP="00475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D09">
              <w:rPr>
                <w:rFonts w:ascii="Times New Roman" w:hAnsi="Times New Roman" w:cs="Times New Roman"/>
                <w:sz w:val="28"/>
                <w:szCs w:val="28"/>
              </w:rPr>
              <w:t xml:space="preserve">Стаття 18. </w:t>
            </w:r>
            <w:r w:rsidRPr="00F31D09">
              <w:rPr>
                <w:rFonts w:ascii="Times New Roman" w:hAnsi="Times New Roman" w:cs="Times New Roman"/>
                <w:b/>
                <w:sz w:val="28"/>
                <w:szCs w:val="28"/>
              </w:rPr>
              <w:t>Право на свободу думки і релігії.</w:t>
            </w:r>
            <w:r w:rsidRPr="00F31D09">
              <w:rPr>
                <w:rFonts w:ascii="Times New Roman" w:hAnsi="Times New Roman" w:cs="Times New Roman"/>
                <w:sz w:val="28"/>
                <w:szCs w:val="28"/>
              </w:rPr>
              <w:t xml:space="preserve"> Кожен має право на свободу думки і вибору релігії. Ти маєш право сповідувати свою релігію або віру, також як і міняти їх.</w:t>
            </w:r>
          </w:p>
          <w:p w:rsidR="004754AA" w:rsidRDefault="004754AA"/>
        </w:tc>
      </w:tr>
    </w:tbl>
    <w:p w:rsidR="004754AA" w:rsidRDefault="004754AA"/>
    <w:sectPr w:rsidR="004754A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31D09"/>
    <w:rsid w:val="004754AA"/>
    <w:rsid w:val="00F31D09"/>
    <w:rsid w:val="00FF2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D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770</Words>
  <Characters>440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2021-05-19T22:04:00Z</dcterms:created>
  <dcterms:modified xsi:type="dcterms:W3CDTF">2021-05-19T22:12:00Z</dcterms:modified>
</cp:coreProperties>
</file>