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88" w:rsidRPr="00BA6A52" w:rsidRDefault="00E96288">
      <w:pPr>
        <w:rPr>
          <w:rFonts w:ascii="Times New Roman" w:eastAsia="Times New Roman" w:hAnsi="Times New Roman" w:cs="Times New Roman"/>
          <w:b/>
          <w:vanish/>
          <w:sz w:val="24"/>
          <w:szCs w:val="24"/>
          <w:lang w:val="ru-RU"/>
          <w:specVanish/>
        </w:rPr>
      </w:pPr>
    </w:p>
    <w:p w:rsidR="00E71B46" w:rsidRPr="00BA6A52" w:rsidRDefault="002312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A52">
        <w:rPr>
          <w:rFonts w:ascii="Times New Roman" w:eastAsia="Times New Roman" w:hAnsi="Times New Roman" w:cs="Times New Roman"/>
          <w:b/>
          <w:sz w:val="24"/>
          <w:szCs w:val="24"/>
        </w:rPr>
        <w:t>ДОДАТОК</w:t>
      </w:r>
      <w:r w:rsidR="00B303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B46" w:rsidRPr="00BA6A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6A52" w:rsidRPr="00BA6A5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4280" w:rsidRPr="00C94280" w:rsidRDefault="00C94280" w:rsidP="00C9428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94280">
        <w:rPr>
          <w:rFonts w:ascii="Times New Roman" w:hAnsi="Times New Roman" w:cs="Times New Roman"/>
          <w:b/>
          <w:sz w:val="24"/>
          <w:szCs w:val="24"/>
          <w:lang w:eastAsia="en-US"/>
        </w:rPr>
        <w:t>Завдання 1.</w:t>
      </w:r>
    </w:p>
    <w:p w:rsidR="00C94280" w:rsidRPr="00C94280" w:rsidRDefault="00C94280" w:rsidP="00BA6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4280">
        <w:rPr>
          <w:rFonts w:ascii="Times New Roman" w:hAnsi="Times New Roman" w:cs="Times New Roman"/>
          <w:sz w:val="24"/>
          <w:szCs w:val="24"/>
          <w:lang w:eastAsia="en-US"/>
        </w:rPr>
        <w:t>Результати статистичних досліджень  стосовно представництва жінок та чоловіків  в органах управління  зображено на діаграмі. Проаналізуйте дані.  Представте отриману інформацію у вигляді статистичної таблиці. Зробіть висновок щодо отриманої інформації та зручності іі подання.</w:t>
      </w:r>
    </w:p>
    <w:p w:rsidR="00C94280" w:rsidRPr="00C94280" w:rsidRDefault="008512FC" w:rsidP="00C9428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66FC">
        <w:rPr>
          <w:rFonts w:ascii="Times New Roman" w:hAnsi="Times New Roman" w:cs="Times New Roman"/>
          <w:noProof/>
          <w:color w:val="FF5050"/>
          <w:sz w:val="24"/>
          <w:szCs w:val="24"/>
          <w:lang w:val="ru-RU"/>
        </w:rPr>
        <w:drawing>
          <wp:inline distT="0" distB="0" distL="0" distR="0" wp14:anchorId="70EA7028" wp14:editId="6CDDA60A">
            <wp:extent cx="569595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4280" w:rsidRPr="008512FC" w:rsidRDefault="00C94280" w:rsidP="00C9428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43A9" w:rsidRPr="00C94280" w:rsidRDefault="00A743A9" w:rsidP="00C9428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Джерело даних: </w:t>
      </w:r>
      <w:hyperlink r:id="rId8" w:history="1">
        <w:r w:rsidR="00884268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Національна доповідь «Цілі ро</w:t>
        </w:r>
        <w:r w:rsidRPr="00A743A9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звит</w:t>
        </w:r>
        <w:r w:rsidR="00884268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ку тисячолі</w:t>
        </w:r>
        <w:r w:rsidRPr="00A743A9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т</w:t>
        </w:r>
        <w:r w:rsidR="00884268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т</w:t>
        </w:r>
        <w:r w:rsidRPr="00A743A9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я (ЦРТ). Укра</w:t>
        </w:r>
        <w:r w:rsidR="00884268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ї</w:t>
        </w:r>
        <w:r w:rsidRPr="00A743A9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на: 2000-2015”</w:t>
        </w:r>
      </w:hyperlink>
    </w:p>
    <w:p w:rsidR="00C94280" w:rsidRPr="00C94280" w:rsidRDefault="00C94280" w:rsidP="00C9428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280" w:rsidRPr="00C94280" w:rsidRDefault="00C94280" w:rsidP="00C94280">
      <w:pPr>
        <w:spacing w:after="0" w:line="276" w:lineRule="auto"/>
        <w:rPr>
          <w:rFonts w:ascii="Georgia" w:hAnsi="Georgia" w:cs="Times New Roman"/>
          <w:b/>
          <w:color w:val="1F2124"/>
          <w:sz w:val="27"/>
          <w:szCs w:val="27"/>
          <w:shd w:val="clear" w:color="auto" w:fill="FFFFFF"/>
          <w:lang w:eastAsia="en-US"/>
        </w:rPr>
      </w:pPr>
      <w:r w:rsidRPr="00C94280">
        <w:rPr>
          <w:rFonts w:ascii="Times New Roman" w:hAnsi="Times New Roman" w:cs="Times New Roman"/>
          <w:b/>
          <w:sz w:val="24"/>
          <w:szCs w:val="24"/>
          <w:lang w:eastAsia="en-US"/>
        </w:rPr>
        <w:t>Завдання 2.</w:t>
      </w:r>
      <w:r w:rsidRPr="00C94280">
        <w:rPr>
          <w:rFonts w:ascii="Georgia" w:hAnsi="Georgia" w:cs="Times New Roman"/>
          <w:b/>
          <w:color w:val="1F2124"/>
          <w:sz w:val="27"/>
          <w:szCs w:val="27"/>
          <w:shd w:val="clear" w:color="auto" w:fill="FFFFFF"/>
          <w:lang w:val="ru-RU" w:eastAsia="en-US"/>
        </w:rPr>
        <w:t xml:space="preserve"> </w:t>
      </w:r>
    </w:p>
    <w:p w:rsidR="00C94280" w:rsidRDefault="00C94280" w:rsidP="00B303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За результатами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останніх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національних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виборів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</w:t>
      </w:r>
      <w:r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46%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жінок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потрапило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у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селищні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 ради, 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сільські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ради</w:t>
      </w:r>
      <w:r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 – 51%,   в</w:t>
      </w:r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обласні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вже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28%. В ради великих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мі</w:t>
      </w:r>
      <w:proofErr w:type="gram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ст</w:t>
      </w:r>
      <w:proofErr w:type="spellEnd"/>
      <w:proofErr w:type="gram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обласних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центрів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–15%.</w:t>
      </w:r>
      <w:r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І в парламент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ще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менше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12%.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Тільки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6%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жінок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Україні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посідають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посади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міністрів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та </w:t>
      </w:r>
      <w:proofErr w:type="spellStart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замміністрів</w:t>
      </w:r>
      <w:proofErr w:type="spellEnd"/>
      <w:r w:rsidRPr="00C94280">
        <w:rPr>
          <w:rFonts w:ascii="Times New Roman" w:hAnsi="Times New Roman" w:cs="Times New Roman"/>
          <w:sz w:val="24"/>
          <w:szCs w:val="24"/>
          <w:lang w:val="ru-RU" w:eastAsia="en-US"/>
        </w:rPr>
        <w:t>»</w:t>
      </w:r>
      <w:r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B61AEC" w:rsidRPr="00B61AEC" w:rsidRDefault="00B61AEC" w:rsidP="00B61AE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61AEC">
        <w:rPr>
          <w:rFonts w:ascii="Times New Roman" w:hAnsi="Times New Roman" w:cs="Times New Roman"/>
          <w:sz w:val="24"/>
          <w:szCs w:val="24"/>
          <w:lang w:eastAsia="en-US"/>
        </w:rPr>
        <w:t xml:space="preserve">Джерело даних: </w:t>
      </w:r>
      <w:hyperlink r:id="rId9" w:history="1">
        <w:r w:rsidRPr="00B61AEC">
          <w:rPr>
            <w:rStyle w:val="a4"/>
            <w:rFonts w:ascii="Times New Roman" w:hAnsi="Times New Roman" w:cs="Times New Roman"/>
            <w:sz w:val="24"/>
            <w:szCs w:val="24"/>
            <w:lang w:eastAsia="en-US"/>
          </w:rPr>
          <w:t>https://www.radiosvoboda.org/a/29085513.html</w:t>
        </w:r>
      </w:hyperlink>
    </w:p>
    <w:p w:rsidR="00D50591" w:rsidRPr="00D50591" w:rsidRDefault="00C94280" w:rsidP="00B303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94280">
        <w:rPr>
          <w:rFonts w:ascii="Times New Roman" w:hAnsi="Times New Roman" w:cs="Times New Roman"/>
          <w:sz w:val="24"/>
          <w:szCs w:val="24"/>
          <w:lang w:eastAsia="en-US"/>
        </w:rPr>
        <w:t>Проаналізуйте  отримані дані. Представте отриману інформацію</w:t>
      </w:r>
      <w:r w:rsidR="00D50591">
        <w:rPr>
          <w:rFonts w:ascii="Times New Roman" w:hAnsi="Times New Roman" w:cs="Times New Roman"/>
          <w:sz w:val="24"/>
          <w:szCs w:val="24"/>
          <w:lang w:eastAsia="en-US"/>
        </w:rPr>
        <w:t xml:space="preserve"> у вигляді стовпчастої діаграми</w:t>
      </w:r>
      <w:r w:rsidR="00D50591" w:rsidRPr="00D505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0591" w:rsidRPr="00D50591">
        <w:rPr>
          <w:rFonts w:ascii="Times New Roman" w:hAnsi="Times New Roman" w:cs="Times New Roman"/>
          <w:sz w:val="24"/>
          <w:szCs w:val="24"/>
          <w:lang w:eastAsia="en-US"/>
        </w:rPr>
        <w:t xml:space="preserve">(можна використовувати </w:t>
      </w:r>
      <w:r w:rsidR="00D50591" w:rsidRPr="00D50591">
        <w:rPr>
          <w:rFonts w:ascii="Times New Roman" w:hAnsi="Times New Roman" w:cs="Times New Roman"/>
          <w:sz w:val="24"/>
          <w:szCs w:val="24"/>
          <w:lang w:val="en-US" w:eastAsia="en-US"/>
        </w:rPr>
        <w:t>Excel</w:t>
      </w:r>
      <w:r w:rsidR="00D50591" w:rsidRPr="00D50591">
        <w:rPr>
          <w:rFonts w:ascii="Times New Roman" w:hAnsi="Times New Roman" w:cs="Times New Roman"/>
          <w:sz w:val="24"/>
          <w:szCs w:val="24"/>
          <w:lang w:val="ru-RU" w:eastAsia="en-US"/>
        </w:rPr>
        <w:t>)/</w:t>
      </w:r>
    </w:p>
    <w:p w:rsidR="00C94280" w:rsidRDefault="00C94280" w:rsidP="00C9428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 Зробіть висновок щодо отриманої інформації </w:t>
      </w:r>
      <w:bookmarkStart w:id="0" w:name="_GoBack"/>
      <w:bookmarkEnd w:id="0"/>
      <w:r w:rsidRPr="00C94280">
        <w:rPr>
          <w:rFonts w:ascii="Times New Roman" w:hAnsi="Times New Roman" w:cs="Times New Roman"/>
          <w:sz w:val="24"/>
          <w:szCs w:val="24"/>
          <w:lang w:eastAsia="en-US"/>
        </w:rPr>
        <w:t>та зручності іі подання.</w:t>
      </w:r>
    </w:p>
    <w:p w:rsidR="00FD1A43" w:rsidRDefault="00FD1A43" w:rsidP="00C9428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A135F3" w:rsidRPr="00A135F3" w:rsidRDefault="00A135F3" w:rsidP="00C9428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856583" w:rsidRDefault="00856583" w:rsidP="00C9428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B303BE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03BE" w:rsidRDefault="00C94280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94280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Завдання 3.</w:t>
      </w:r>
    </w:p>
    <w:p w:rsidR="00C94280" w:rsidRPr="00B61AEC" w:rsidRDefault="00B61AEC" w:rsidP="00BA6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94280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 wp14:anchorId="2F9B3557" wp14:editId="705A24BE">
            <wp:simplePos x="0" y="0"/>
            <wp:positionH relativeFrom="column">
              <wp:posOffset>175895</wp:posOffset>
            </wp:positionH>
            <wp:positionV relativeFrom="paragraph">
              <wp:posOffset>2450465</wp:posOffset>
            </wp:positionV>
            <wp:extent cx="4362450" cy="2276475"/>
            <wp:effectExtent l="0" t="0" r="0" b="9525"/>
            <wp:wrapTopAndBottom/>
            <wp:docPr id="2" name="Рисунок 2" descr="C:\Users\acer a1\Desktop\дистанцыйне\10\g_u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 a1\Desktop\дистанцыйне\10\g_ua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280" w:rsidRPr="00C94280">
        <w:rPr>
          <w:rFonts w:ascii="Times New Roman" w:hAnsi="Times New Roman" w:cs="Times New Roman"/>
          <w:bCs/>
          <w:sz w:val="24"/>
          <w:szCs w:val="24"/>
          <w:lang w:eastAsia="en-US"/>
        </w:rPr>
        <w:t>Заклади освіти очолюють переважно жінки, проте частка жінок-керівниць знижується відповідно до віку учнів</w:t>
      </w:r>
      <w:r w:rsidR="00C94280" w:rsidRPr="00C94280">
        <w:rPr>
          <w:rFonts w:ascii="Times New Roman" w:hAnsi="Times New Roman" w:cs="Times New Roman"/>
          <w:sz w:val="24"/>
          <w:szCs w:val="24"/>
          <w:lang w:eastAsia="en-US"/>
        </w:rPr>
        <w:t>. Жінки очолюють 98% закладів дошкільної освіти, 87% початкових шкіл і 68% закладів середньої освіти. В той же час</w:t>
      </w:r>
      <w:r w:rsidR="00C94280" w:rsidRPr="00C94280">
        <w:rPr>
          <w:rFonts w:ascii="Times New Roman" w:hAnsi="Times New Roman" w:cs="Times New Roman"/>
          <w:noProof/>
          <w:sz w:val="24"/>
          <w:szCs w:val="24"/>
        </w:rPr>
        <w:t xml:space="preserve">  частк</w:t>
      </w:r>
      <w:r w:rsidR="00B76AA1" w:rsidRPr="00B76AA1">
        <w:t xml:space="preserve"> </w:t>
      </w:r>
      <w:r w:rsidR="00C94280" w:rsidRPr="00C94280">
        <w:rPr>
          <w:rFonts w:ascii="Times New Roman" w:hAnsi="Times New Roman" w:cs="Times New Roman"/>
          <w:noProof/>
          <w:sz w:val="24"/>
          <w:szCs w:val="24"/>
        </w:rPr>
        <w:t>а жінок, що обіймають керівні посади у вищих навчальних закладах стрімко зменшується, що видно з кругової діаграми.</w:t>
      </w:r>
      <w:r w:rsidR="00C94280" w:rsidRPr="00C9428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94280" w:rsidRPr="00C94280" w:rsidRDefault="00C94280" w:rsidP="00BA6A52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4280">
        <w:rPr>
          <w:rFonts w:ascii="Times New Roman" w:hAnsi="Times New Roman" w:cs="Times New Roman"/>
          <w:noProof/>
          <w:sz w:val="24"/>
          <w:szCs w:val="24"/>
        </w:rPr>
        <w:t>Проаналізуйте  отримані дані. Представте отриману інформацію у вигляді статистичної таблиці. Зробіть висновок щодо отриманої інформації та зручності іі подання.</w:t>
      </w:r>
    </w:p>
    <w:p w:rsidR="00884268" w:rsidRPr="00884268" w:rsidRDefault="00B61AEC" w:rsidP="00884268">
      <w:pPr>
        <w:spacing w:after="0" w:line="276" w:lineRule="auto"/>
        <w:ind w:firstLine="708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Джерело даних: </w:t>
      </w:r>
      <w:r w:rsidR="006F7B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1" w:history="1">
        <w:r w:rsidR="00884268" w:rsidRPr="00884268">
          <w:rPr>
            <w:rStyle w:val="a4"/>
            <w:rFonts w:ascii="Times New Roman" w:hAnsi="Times New Roman" w:cs="Times New Roman"/>
            <w:bCs/>
            <w:noProof/>
            <w:sz w:val="24"/>
            <w:szCs w:val="24"/>
          </w:rPr>
          <w:t>https://voxukraine.org/uk/analyze-ta-rekomendatsii-shchodo-zglazhuvannya-gendernoi-nerivnosti-ua/</w:t>
        </w:r>
      </w:hyperlink>
    </w:p>
    <w:p w:rsidR="00C94280" w:rsidRPr="00C94280" w:rsidRDefault="00C94280" w:rsidP="00C94280">
      <w:pPr>
        <w:spacing w:after="0"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C94280" w:rsidRPr="00C94280" w:rsidRDefault="00C94280" w:rsidP="00C94280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C942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94280">
        <w:rPr>
          <w:rFonts w:ascii="Times New Roman" w:hAnsi="Times New Roman" w:cs="Times New Roman"/>
          <w:b/>
          <w:noProof/>
          <w:sz w:val="24"/>
          <w:szCs w:val="24"/>
        </w:rPr>
        <w:t>Завдання 4.</w:t>
      </w:r>
    </w:p>
    <w:p w:rsidR="00C94280" w:rsidRPr="00C94280" w:rsidRDefault="00A61E4B" w:rsidP="00C94280">
      <w:pPr>
        <w:spacing w:after="0"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За даними Держстату к</w:t>
      </w:r>
      <w:r w:rsidR="00C94280" w:rsidRPr="00C94280">
        <w:rPr>
          <w:rFonts w:ascii="Times New Roman" w:hAnsi="Times New Roman" w:cs="Times New Roman"/>
          <w:noProof/>
          <w:sz w:val="24"/>
          <w:szCs w:val="24"/>
          <w:lang w:val="ru-RU"/>
        </w:rPr>
        <w:t>ількість зареєстрованих безробітних по статі</w:t>
      </w:r>
      <w:r w:rsidR="00C94280" w:rsidRPr="00C94280">
        <w:rPr>
          <w:rFonts w:ascii="Times New Roman" w:hAnsi="Times New Roman" w:cs="Times New Roman"/>
          <w:noProof/>
          <w:sz w:val="24"/>
          <w:szCs w:val="24"/>
        </w:rPr>
        <w:t xml:space="preserve"> протягом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2019 </w:t>
      </w:r>
      <w:r w:rsidR="00C94280" w:rsidRPr="00C94280">
        <w:rPr>
          <w:rFonts w:ascii="Times New Roman" w:hAnsi="Times New Roman" w:cs="Times New Roman"/>
          <w:noProof/>
          <w:sz w:val="24"/>
          <w:szCs w:val="24"/>
        </w:rPr>
        <w:t>року подано у наступній таблиці.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56"/>
        <w:gridCol w:w="2456"/>
        <w:gridCol w:w="2457"/>
      </w:tblGrid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Місяць </w:t>
            </w:r>
          </w:p>
        </w:tc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Жінки </w:t>
            </w:r>
            <w:r w:rsidRPr="00C9428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(тис.)</w:t>
            </w:r>
          </w:p>
        </w:tc>
        <w:tc>
          <w:tcPr>
            <w:tcW w:w="2457" w:type="dxa"/>
          </w:tcPr>
          <w:p w:rsidR="00C94280" w:rsidRPr="00C94280" w:rsidRDefault="00C94280" w:rsidP="00C94280">
            <w:pPr>
              <w:spacing w:line="276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Чоловіки</w:t>
            </w:r>
            <w:r w:rsidRPr="00C9428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(тис.)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Січень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190,9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173,4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Лютий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193,5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173,5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Березень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189,6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151,1</w:t>
            </w:r>
          </w:p>
        </w:tc>
      </w:tr>
      <w:tr w:rsidR="00C94280" w:rsidRPr="00C94280" w:rsidTr="00700947">
        <w:trPr>
          <w:trHeight w:val="280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Квітень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180,6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130,8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Травень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172,7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128,2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Червень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165,4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121,7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Липень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162,4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118,4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серпень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159,5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115,5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Вересень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155,3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112,9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Жовтень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155,8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103,5</w:t>
            </w:r>
          </w:p>
        </w:tc>
      </w:tr>
      <w:tr w:rsidR="00C94280" w:rsidRPr="00C94280" w:rsidTr="00700947">
        <w:trPr>
          <w:trHeight w:val="268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Листопад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164,5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124,4</w:t>
            </w:r>
          </w:p>
        </w:tc>
      </w:tr>
      <w:tr w:rsidR="00C94280" w:rsidRPr="00C94280" w:rsidTr="00700947">
        <w:trPr>
          <w:trHeight w:val="280"/>
        </w:trPr>
        <w:tc>
          <w:tcPr>
            <w:tcW w:w="2456" w:type="dxa"/>
          </w:tcPr>
          <w:p w:rsidR="00C94280" w:rsidRPr="00C94280" w:rsidRDefault="00C94280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94280">
              <w:rPr>
                <w:rFonts w:ascii="Times New Roman" w:hAnsi="Times New Roman"/>
                <w:iCs/>
                <w:noProof/>
                <w:sz w:val="24"/>
                <w:szCs w:val="24"/>
              </w:rPr>
              <w:t>грудень</w:t>
            </w:r>
          </w:p>
        </w:tc>
        <w:tc>
          <w:tcPr>
            <w:tcW w:w="2456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177,3</w:t>
            </w:r>
          </w:p>
        </w:tc>
        <w:tc>
          <w:tcPr>
            <w:tcW w:w="2457" w:type="dxa"/>
          </w:tcPr>
          <w:p w:rsidR="00C94280" w:rsidRPr="00C94280" w:rsidRDefault="00697C44" w:rsidP="00C94280">
            <w:pPr>
              <w:spacing w:line="276" w:lineRule="auto"/>
              <w:ind w:firstLine="708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160,9</w:t>
            </w:r>
          </w:p>
        </w:tc>
      </w:tr>
    </w:tbl>
    <w:p w:rsidR="00D50591" w:rsidRPr="00D50591" w:rsidRDefault="00C94280" w:rsidP="00D50591">
      <w:pPr>
        <w:spacing w:after="0"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280">
        <w:rPr>
          <w:rFonts w:ascii="Times New Roman" w:hAnsi="Times New Roman" w:cs="Times New Roman"/>
          <w:noProof/>
          <w:sz w:val="24"/>
          <w:szCs w:val="24"/>
        </w:rPr>
        <w:t>Корисуючись  таблицею, здайдіть відсоток  безробітних жінок від загальної кількості зареєстрованих  по місяцях, побудуйте відповідний графік</w:t>
      </w:r>
      <w:r w:rsidR="00D50591" w:rsidRPr="00D50591">
        <w:rPr>
          <w:rFonts w:ascii="Times New Roman" w:hAnsi="Times New Roman" w:cs="Times New Roman"/>
          <w:noProof/>
          <w:sz w:val="24"/>
          <w:szCs w:val="24"/>
        </w:rPr>
        <w:t xml:space="preserve"> (можна </w:t>
      </w:r>
      <w:r w:rsidR="00D50591">
        <w:rPr>
          <w:rFonts w:ascii="Times New Roman" w:hAnsi="Times New Roman" w:cs="Times New Roman"/>
          <w:noProof/>
          <w:sz w:val="24"/>
          <w:szCs w:val="24"/>
        </w:rPr>
        <w:t xml:space="preserve">скористатися </w:t>
      </w:r>
      <w:r w:rsidR="00D50591" w:rsidRPr="00D50591">
        <w:rPr>
          <w:rFonts w:ascii="Times New Roman" w:hAnsi="Times New Roman" w:cs="Times New Roman"/>
          <w:noProof/>
          <w:sz w:val="24"/>
          <w:szCs w:val="24"/>
          <w:lang w:val="en-US"/>
        </w:rPr>
        <w:t>Excel</w:t>
      </w:r>
      <w:r w:rsidR="00D50591" w:rsidRPr="00D50591">
        <w:rPr>
          <w:rFonts w:ascii="Times New Roman" w:hAnsi="Times New Roman" w:cs="Times New Roman"/>
          <w:noProof/>
          <w:sz w:val="24"/>
          <w:szCs w:val="24"/>
        </w:rPr>
        <w:t>)</w:t>
      </w:r>
      <w:r w:rsidR="00D5059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94280" w:rsidRPr="00C94280" w:rsidRDefault="00D50591" w:rsidP="00C94280">
      <w:pPr>
        <w:spacing w:after="0"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94280" w:rsidRPr="00C94280">
        <w:rPr>
          <w:rFonts w:ascii="Times New Roman" w:hAnsi="Times New Roman" w:cs="Times New Roman"/>
          <w:noProof/>
          <w:sz w:val="24"/>
          <w:szCs w:val="24"/>
        </w:rPr>
        <w:t xml:space="preserve"> Зробіть висновок щодо отриманої інформації та зручності іі подання.</w:t>
      </w:r>
    </w:p>
    <w:p w:rsidR="00A61E4B" w:rsidRPr="00A61E4B" w:rsidRDefault="00697C44" w:rsidP="00613CF5">
      <w:pPr>
        <w:rPr>
          <w:rFonts w:ascii="Times New Roman" w:eastAsia="Times New Roman" w:hAnsi="Times New Roman" w:cs="Times New Roman"/>
          <w:sz w:val="24"/>
          <w:szCs w:val="24"/>
        </w:rPr>
      </w:pPr>
      <w:r w:rsidRPr="00697C44">
        <w:rPr>
          <w:rFonts w:ascii="Times New Roman" w:hAnsi="Times New Roman" w:cs="Times New Roman"/>
        </w:rPr>
        <w:t>Джерело даних:</w:t>
      </w:r>
      <w:r>
        <w:t xml:space="preserve"> </w:t>
      </w:r>
      <w:hyperlink r:id="rId12" w:history="1"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http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www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ukrstat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gov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ua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operativ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operativ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2019/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rp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sz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br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sz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br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u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kzbr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m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u</w:t>
        </w:r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2019.</w:t>
        </w:r>
        <w:proofErr w:type="spellStart"/>
        <w:r w:rsidR="00A61E4B" w:rsidRPr="00995BE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htm</w:t>
        </w:r>
        <w:proofErr w:type="spellEnd"/>
      </w:hyperlink>
    </w:p>
    <w:p w:rsidR="00E96288" w:rsidRPr="00BA6A52" w:rsidRDefault="00C94280" w:rsidP="00613C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1A462B" w:rsidRPr="00BA6A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  <w:r w:rsidR="00BA6A5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94280" w:rsidRDefault="00C9428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матеріал</w:t>
      </w:r>
    </w:p>
    <w:p w:rsidR="00C94280" w:rsidRPr="00701E63" w:rsidRDefault="00C94280">
      <w:pPr>
        <w:rPr>
          <w:rFonts w:ascii="Times New Roman" w:eastAsia="Times New Roman" w:hAnsi="Times New Roman" w:cs="Times New Roman"/>
          <w:vanish/>
          <w:sz w:val="24"/>
          <w:szCs w:val="24"/>
          <w:specVanish/>
        </w:rPr>
      </w:pPr>
    </w:p>
    <w:p w:rsidR="00E96288" w:rsidRDefault="00701E63">
      <w:r>
        <w:t xml:space="preserve">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4280" w:rsidRPr="00BA6A52" w:rsidTr="00700947"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існують чоловічі  та жіночі ролі  в сім’ї</w:t>
            </w:r>
          </w:p>
        </w:tc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</w:t>
            </w:r>
            <w:r w:rsidRPr="00BA6A52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uk-UA"/>
              </w:rPr>
              <w:t xml:space="preserve">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дівчаткам і хлопчикам слід грати в різні ігри</w:t>
            </w:r>
          </w:p>
        </w:tc>
        <w:tc>
          <w:tcPr>
            <w:tcW w:w="3191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</w:t>
            </w:r>
            <w:r w:rsidRPr="00BA6A52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uk-UA"/>
              </w:rPr>
              <w:t xml:space="preserve">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 сім'ї  повинна готувати  жінка</w:t>
            </w:r>
          </w:p>
        </w:tc>
      </w:tr>
      <w:tr w:rsidR="00C94280" w:rsidRPr="00BA6A52" w:rsidTr="00700947"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жінка  дуже емоційна, не вміє себе контролювати, повинна думати про косметику і моду, а не серйозні справи</w:t>
            </w:r>
          </w:p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жінки в Україні мають рівні можливості з чоловіками, було б бажання їх втілити</w:t>
            </w:r>
          </w:p>
        </w:tc>
        <w:tc>
          <w:tcPr>
            <w:tcW w:w="3191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Переконання, що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турбота про дітей в Україні –  жіноча справа</w:t>
            </w:r>
          </w:p>
        </w:tc>
      </w:tr>
      <w:tr w:rsidR="00C94280" w:rsidRPr="00BA6A52" w:rsidTr="00700947"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обов’язок жінки опікуватися про чоловіка, задовольняти всі його потреби</w:t>
            </w:r>
          </w:p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жінка не може керувати чоловіками</w:t>
            </w:r>
          </w:p>
        </w:tc>
        <w:tc>
          <w:tcPr>
            <w:tcW w:w="3191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Переконання, що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жінка – Берегиня дому, </w:t>
            </w:r>
            <w:r w:rsidRPr="00BA6A52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її функція – приготування їжі та догляд за дітьми</w:t>
            </w:r>
          </w:p>
        </w:tc>
      </w:tr>
      <w:tr w:rsidR="00C94280" w:rsidRPr="00BA6A52" w:rsidTr="00700947"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жінці важко встановлювати баланс між  роботою і особистим життям</w:t>
            </w:r>
          </w:p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для «жіночого щастя» потрібні лише кохання  і родина </w:t>
            </w:r>
          </w:p>
        </w:tc>
        <w:tc>
          <w:tcPr>
            <w:tcW w:w="3191" w:type="dxa"/>
          </w:tcPr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</w:t>
            </w:r>
            <w:r w:rsidRPr="00BA6A52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uk-UA"/>
              </w:rPr>
              <w:t xml:space="preserve">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жінка не повинна працювати, якщо чоловік її забезпечує матеріально</w:t>
            </w:r>
          </w:p>
        </w:tc>
      </w:tr>
      <w:tr w:rsidR="00C94280" w:rsidRPr="00BA6A52" w:rsidTr="00700947"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, що жінки воліють працювати менше</w:t>
            </w:r>
          </w:p>
          <w:p w:rsidR="00C94280" w:rsidRPr="00BA6A52" w:rsidRDefault="00C94280" w:rsidP="00C9428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Переконання, що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військова служба лише для чоловіків</w:t>
            </w:r>
          </w:p>
        </w:tc>
        <w:tc>
          <w:tcPr>
            <w:tcW w:w="3191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Переконання, що</w:t>
            </w:r>
            <w:r w:rsidRPr="00BA6A52">
              <w:rPr>
                <w:rFonts w:ascii="Times New Roman" w:eastAsia="Times New Roman" w:hAnsi="Times New Roman"/>
                <w:iCs/>
                <w:spacing w:val="15"/>
                <w:sz w:val="24"/>
                <w:szCs w:val="24"/>
                <w:lang w:val="uk-UA"/>
              </w:rPr>
              <w:t xml:space="preserve">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жінка повинна ходити в спідниці</w:t>
            </w:r>
          </w:p>
        </w:tc>
      </w:tr>
      <w:tr w:rsidR="00C94280" w:rsidRPr="00BA6A52" w:rsidTr="00700947"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Переконання, що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чоловіки краще справляються з керівною роботою</w:t>
            </w:r>
          </w:p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Переконання, що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жінці не місце в політиці </w:t>
            </w:r>
          </w:p>
        </w:tc>
        <w:tc>
          <w:tcPr>
            <w:tcW w:w="3191" w:type="dxa"/>
          </w:tcPr>
          <w:p w:rsidR="00C94280" w:rsidRPr="00BA6A52" w:rsidRDefault="00C94280" w:rsidP="00C94280">
            <w:pPr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A6A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Переконання, що </w:t>
            </w:r>
            <w:r w:rsidRPr="00BA6A5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жінки гірше розбираються в технологіях, ніж чоловіки</w:t>
            </w:r>
          </w:p>
        </w:tc>
      </w:tr>
    </w:tbl>
    <w:p w:rsidR="00701E63" w:rsidRDefault="00701E63">
      <w:pPr>
        <w:rPr>
          <w:lang w:val="ru-RU"/>
        </w:rPr>
      </w:pPr>
    </w:p>
    <w:p w:rsidR="001A462B" w:rsidRDefault="001A462B">
      <w:pPr>
        <w:rPr>
          <w:lang w:val="ru-RU"/>
        </w:rPr>
      </w:pPr>
    </w:p>
    <w:p w:rsidR="001A462B" w:rsidRDefault="001A462B">
      <w:pPr>
        <w:rPr>
          <w:lang w:val="ru-RU"/>
        </w:rPr>
      </w:pPr>
    </w:p>
    <w:p w:rsidR="00A135F3" w:rsidRDefault="00A135F3">
      <w:pPr>
        <w:rPr>
          <w:lang w:val="ru-RU"/>
        </w:rPr>
      </w:pPr>
      <w:r>
        <w:rPr>
          <w:lang w:val="ru-RU"/>
        </w:rPr>
        <w:br w:type="page"/>
      </w:r>
    </w:p>
    <w:p w:rsidR="001A462B" w:rsidRDefault="001A462B">
      <w:pPr>
        <w:rPr>
          <w:lang w:val="ru-RU"/>
        </w:rPr>
      </w:pPr>
    </w:p>
    <w:p w:rsidR="001A462B" w:rsidRPr="00BA6A52" w:rsidRDefault="001A462B" w:rsidP="001A46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A52">
        <w:rPr>
          <w:rFonts w:ascii="Times New Roman" w:eastAsia="Times New Roman" w:hAnsi="Times New Roman" w:cs="Times New Roman"/>
          <w:b/>
          <w:sz w:val="24"/>
          <w:szCs w:val="24"/>
        </w:rPr>
        <w:t>ДОДАТОК 3</w:t>
      </w:r>
      <w:r w:rsidR="00BA6A52" w:rsidRPr="00BA6A5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A462B" w:rsidRPr="00627AAF" w:rsidRDefault="001A462B" w:rsidP="001A46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AAF">
        <w:rPr>
          <w:rFonts w:ascii="Times New Roman" w:eastAsia="Times New Roman" w:hAnsi="Times New Roman" w:cs="Times New Roman"/>
          <w:i/>
          <w:sz w:val="24"/>
          <w:szCs w:val="24"/>
        </w:rPr>
        <w:t>Додаткова інформація</w:t>
      </w:r>
    </w:p>
    <w:p w:rsidR="001A462B" w:rsidRDefault="001A462B" w:rsidP="001A462B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7AA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Ґендерна рівність — рівний правовий статус жінок і чоловіків та рівні можливості для його реалізації, що дозволяє особам обох статей брати рівну участь у всіх сферах життєдіяльності суспільства</w:t>
      </w:r>
      <w:r w:rsidRPr="00627AAF"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 </w:t>
      </w:r>
      <w:r w:rsidRPr="00627AA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(Конституція України).</w:t>
      </w:r>
    </w:p>
    <w:p w:rsidR="001A462B" w:rsidRDefault="001A462B" w:rsidP="001A462B">
      <w:pPr>
        <w:ind w:firstLine="720"/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Стереотип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спрощене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схематичне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, часто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викривлене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уявлення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щось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когось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.</w:t>
      </w:r>
      <w:r w:rsidRPr="001A462B">
        <w:t xml:space="preserve"> </w:t>
      </w:r>
    </w:p>
    <w:p w:rsidR="001A462B" w:rsidRDefault="001A462B" w:rsidP="001A462B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D5FC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Якщо про людину або групу людей складають думку, базуючись на стереотипах, а не як про конкретну особистість чи групу людей, ми маємо справу з упередженнями. Такі погляди та ідеї найчастіше не мають жодного відношення до реальності і є нерідко неприємними та образливими.</w:t>
      </w:r>
    </w:p>
    <w:p w:rsidR="001A462B" w:rsidRDefault="001A462B" w:rsidP="001A462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F25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Упередження – це </w:t>
      </w:r>
      <w:proofErr w:type="spellStart"/>
      <w:r w:rsidRPr="004F25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iррацiональне</w:t>
      </w:r>
      <w:proofErr w:type="spellEnd"/>
      <w:r w:rsidRPr="004F25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негнучке ставлення до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людини або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цiлої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категорiї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людей, про яких  ви насправді нічого не знаєте.</w:t>
      </w:r>
      <w:r w:rsidRPr="00627AA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</w:p>
    <w:p w:rsidR="001A462B" w:rsidRPr="00701E63" w:rsidRDefault="001A462B" w:rsidP="001A462B">
      <w:pPr>
        <w:rPr>
          <w:rFonts w:ascii="Times New Roman" w:eastAsia="Times New Roman" w:hAnsi="Times New Roman" w:cs="Times New Roman"/>
          <w:vanish/>
          <w:sz w:val="24"/>
          <w:szCs w:val="24"/>
          <w:specVanish/>
        </w:rPr>
      </w:pPr>
    </w:p>
    <w:p w:rsidR="001A462B" w:rsidRPr="00644651" w:rsidRDefault="001A462B" w:rsidP="001A46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6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Світ змінюється, і водночас змінюються форми нерівності. Гарна новина полягає в тому, що вона не є невідворотною.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Кожне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суспільство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може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обирати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р</w:t>
      </w:r>
      <w:proofErr w:type="gram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івень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і характер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нерівності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, з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якою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воно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готове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en-US"/>
        </w:rPr>
        <w:t>миритися</w:t>
      </w:r>
      <w:proofErr w:type="spellEnd"/>
      <w:r w:rsidRPr="00644651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»</w:t>
      </w:r>
      <w:r w:rsidRPr="006446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6446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–Педро</w:t>
      </w:r>
      <w:proofErr w:type="spellEnd"/>
      <w:r w:rsidRPr="006446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6446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Консейсао</w:t>
      </w:r>
      <w:proofErr w:type="spellEnd"/>
      <w:r w:rsidRPr="006446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директор Офісу доповідей про людський розвиток.</w:t>
      </w:r>
    </w:p>
    <w:p w:rsidR="001A462B" w:rsidRDefault="001A462B" w:rsidP="001A46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62B" w:rsidRDefault="001A462B" w:rsidP="001A462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</w:t>
      </w:r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Те,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що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ми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вважали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неможливим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тепер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в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іншу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епоху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зовсім</w:t>
      </w:r>
      <w:proofErr w:type="spellEnd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312A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можливе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-   </w:t>
      </w:r>
      <w:proofErr w:type="spellStart"/>
      <w:r w:rsidRPr="002312A1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Констанс</w:t>
      </w:r>
      <w:proofErr w:type="spellEnd"/>
      <w:r w:rsidRPr="002312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Бейкер </w:t>
      </w:r>
      <w:proofErr w:type="spellStart"/>
      <w:r w:rsidRPr="002312A1">
        <w:rPr>
          <w:rFonts w:ascii="Times New Roman" w:eastAsia="Times New Roman" w:hAnsi="Times New Roman" w:cs="Times New Roman"/>
          <w:sz w:val="24"/>
          <w:szCs w:val="24"/>
          <w:lang w:val="ru-RU"/>
        </w:rPr>
        <w:t>Мотлі</w:t>
      </w:r>
      <w:proofErr w:type="spellEnd"/>
    </w:p>
    <w:p w:rsidR="007879D1" w:rsidRDefault="007879D1" w:rsidP="001A462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79D1" w:rsidRDefault="007879D1" w:rsidP="001A462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79D1" w:rsidRDefault="007879D1" w:rsidP="001A462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35F3" w:rsidRDefault="00A135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7879D1" w:rsidRDefault="007879D1" w:rsidP="001A462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79D1" w:rsidRPr="00BA6A52" w:rsidRDefault="007879D1" w:rsidP="001A462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6A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ДОДАТОК 4</w:t>
      </w:r>
      <w:r w:rsidR="00BA6A52" w:rsidRPr="00BA6A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7879D1" w:rsidRDefault="00FD1A43" w:rsidP="007879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Схема</w:t>
      </w:r>
      <w:r w:rsidR="007879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Сход</w:t>
      </w:r>
      <w:r w:rsidR="00AA05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F05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372FC">
        <w:rPr>
          <w:rFonts w:ascii="Times New Roman" w:eastAsia="Times New Roman" w:hAnsi="Times New Roman" w:cs="Times New Roman"/>
          <w:sz w:val="24"/>
          <w:szCs w:val="24"/>
          <w:lang w:val="ru-RU"/>
        </w:rPr>
        <w:t>одолання</w:t>
      </w:r>
      <w:proofErr w:type="spellEnd"/>
      <w:r w:rsidR="00437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372FC">
        <w:rPr>
          <w:rFonts w:ascii="Times New Roman" w:eastAsia="Times New Roman" w:hAnsi="Times New Roman" w:cs="Times New Roman"/>
          <w:sz w:val="24"/>
          <w:szCs w:val="24"/>
          <w:lang w:val="ru-RU"/>
        </w:rPr>
        <w:t>стереотипі</w:t>
      </w:r>
      <w:proofErr w:type="gramStart"/>
      <w:r w:rsidR="00437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7879D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879D1" w:rsidRDefault="007879D1" w:rsidP="007879D1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7879D1" w:rsidRPr="002312A1" w:rsidRDefault="009F3CDC" w:rsidP="007879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6257925" cy="2838450"/>
            <wp:effectExtent l="0" t="0" r="95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A462B" w:rsidRPr="00C94280" w:rsidRDefault="001A462B">
      <w:pPr>
        <w:rPr>
          <w:lang w:val="ru-RU"/>
        </w:rPr>
      </w:pPr>
    </w:p>
    <w:sectPr w:rsidR="001A462B" w:rsidRPr="00C9428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6288"/>
    <w:rsid w:val="0002484A"/>
    <w:rsid w:val="0004234E"/>
    <w:rsid w:val="00092305"/>
    <w:rsid w:val="00094748"/>
    <w:rsid w:val="000A4B71"/>
    <w:rsid w:val="00102A17"/>
    <w:rsid w:val="00103E69"/>
    <w:rsid w:val="001A462B"/>
    <w:rsid w:val="002312A1"/>
    <w:rsid w:val="003666C9"/>
    <w:rsid w:val="003F0866"/>
    <w:rsid w:val="00404B13"/>
    <w:rsid w:val="004372FC"/>
    <w:rsid w:val="004A406D"/>
    <w:rsid w:val="004D5FC1"/>
    <w:rsid w:val="004F2561"/>
    <w:rsid w:val="00506B97"/>
    <w:rsid w:val="00526CCA"/>
    <w:rsid w:val="005448E0"/>
    <w:rsid w:val="005F0570"/>
    <w:rsid w:val="00613CF5"/>
    <w:rsid w:val="006225AA"/>
    <w:rsid w:val="00627AAF"/>
    <w:rsid w:val="00644651"/>
    <w:rsid w:val="00697C44"/>
    <w:rsid w:val="006F7BA7"/>
    <w:rsid w:val="00701E63"/>
    <w:rsid w:val="0071215A"/>
    <w:rsid w:val="00735482"/>
    <w:rsid w:val="007566FC"/>
    <w:rsid w:val="007879D1"/>
    <w:rsid w:val="008512FC"/>
    <w:rsid w:val="00856583"/>
    <w:rsid w:val="00884268"/>
    <w:rsid w:val="009342D1"/>
    <w:rsid w:val="00993511"/>
    <w:rsid w:val="0099752F"/>
    <w:rsid w:val="009D77A0"/>
    <w:rsid w:val="009F3CDC"/>
    <w:rsid w:val="00A135F3"/>
    <w:rsid w:val="00A61E4B"/>
    <w:rsid w:val="00A63B7E"/>
    <w:rsid w:val="00A743A9"/>
    <w:rsid w:val="00AA05B8"/>
    <w:rsid w:val="00B06034"/>
    <w:rsid w:val="00B303BE"/>
    <w:rsid w:val="00B31969"/>
    <w:rsid w:val="00B61AEC"/>
    <w:rsid w:val="00B76AA1"/>
    <w:rsid w:val="00B829A6"/>
    <w:rsid w:val="00B953F4"/>
    <w:rsid w:val="00BA6A52"/>
    <w:rsid w:val="00BC0BED"/>
    <w:rsid w:val="00BD7F75"/>
    <w:rsid w:val="00C90017"/>
    <w:rsid w:val="00C94280"/>
    <w:rsid w:val="00D50591"/>
    <w:rsid w:val="00E316A2"/>
    <w:rsid w:val="00E71B46"/>
    <w:rsid w:val="00E96288"/>
    <w:rsid w:val="00EB7FB9"/>
    <w:rsid w:val="00EC27DE"/>
    <w:rsid w:val="00F77353"/>
    <w:rsid w:val="00FD1A43"/>
    <w:rsid w:val="00FE33A8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1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rPr>
      <w:hidden/>
    </w:trPr>
  </w:style>
  <w:style w:type="table" w:styleId="af0">
    <w:name w:val="Table Grid"/>
    <w:basedOn w:val="a1"/>
    <w:uiPriority w:val="59"/>
    <w:rsid w:val="00C94280"/>
    <w:pPr>
      <w:spacing w:after="0" w:line="240" w:lineRule="auto"/>
    </w:pPr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0">
    <w:name w:val="Сетка таблицы1"/>
    <w:basedOn w:val="a1"/>
    <w:next w:val="af0"/>
    <w:uiPriority w:val="59"/>
    <w:rsid w:val="00C94280"/>
    <w:pPr>
      <w:spacing w:after="0" w:line="240" w:lineRule="auto"/>
    </w:pPr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1">
    <w:name w:val="FollowedHyperlink"/>
    <w:basedOn w:val="a0"/>
    <w:uiPriority w:val="99"/>
    <w:semiHidden/>
    <w:unhideWhenUsed/>
    <w:rsid w:val="00B76A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1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rPr>
      <w:hidden/>
    </w:trPr>
  </w:style>
  <w:style w:type="table" w:styleId="af0">
    <w:name w:val="Table Grid"/>
    <w:basedOn w:val="a1"/>
    <w:uiPriority w:val="59"/>
    <w:rsid w:val="00C94280"/>
    <w:pPr>
      <w:spacing w:after="0" w:line="240" w:lineRule="auto"/>
    </w:pPr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0">
    <w:name w:val="Сетка таблицы1"/>
    <w:basedOn w:val="a1"/>
    <w:next w:val="af0"/>
    <w:uiPriority w:val="59"/>
    <w:rsid w:val="00C94280"/>
    <w:pPr>
      <w:spacing w:after="0" w:line="240" w:lineRule="auto"/>
    </w:pPr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1">
    <w:name w:val="FollowedHyperlink"/>
    <w:basedOn w:val="a0"/>
    <w:uiPriority w:val="99"/>
    <w:semiHidden/>
    <w:unhideWhenUsed/>
    <w:rsid w:val="00B76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3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ua/images/documents/3704/2015_MDGs_Ukraine_Report_ukr.pdf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www.ukrstat.gov.ua/operativ/operativ2019/rp/sz_br/sz_br_u/kzbr_m_u2019.htm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xukraine.org/uk/analyze-ta-rekomendatsii-shchodo-zglazhuvannya-gendernoi-nerivnosti-ua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adiosvoboda.org/a/29085513.html" TargetMode="External"/><Relationship Id="rId14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жінки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Верховна рада України</c:v>
                </c:pt>
                <c:pt idx="1">
                  <c:v>обласні ради</c:v>
                </c:pt>
                <c:pt idx="2">
                  <c:v>районні ради</c:v>
                </c:pt>
                <c:pt idx="3">
                  <c:v>міські ради</c:v>
                </c:pt>
                <c:pt idx="4">
                  <c:v>селищні ради</c:v>
                </c:pt>
                <c:pt idx="5">
                  <c:v>сільські ради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12</c:v>
                </c:pt>
                <c:pt idx="2">
                  <c:v>23</c:v>
                </c:pt>
                <c:pt idx="3">
                  <c:v>28</c:v>
                </c:pt>
                <c:pt idx="4">
                  <c:v>54</c:v>
                </c:pt>
                <c:pt idx="5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чоловіки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Верховна рада України</c:v>
                </c:pt>
                <c:pt idx="1">
                  <c:v>обласні ради</c:v>
                </c:pt>
                <c:pt idx="2">
                  <c:v>районні ради</c:v>
                </c:pt>
                <c:pt idx="3">
                  <c:v>міські ради</c:v>
                </c:pt>
                <c:pt idx="4">
                  <c:v>селищні ради</c:v>
                </c:pt>
                <c:pt idx="5">
                  <c:v>сільські ради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88</c:v>
                </c:pt>
                <c:pt idx="1">
                  <c:v>88</c:v>
                </c:pt>
                <c:pt idx="2">
                  <c:v>77</c:v>
                </c:pt>
                <c:pt idx="3">
                  <c:v>72</c:v>
                </c:pt>
                <c:pt idx="4">
                  <c:v>46</c:v>
                </c:pt>
                <c:pt idx="5">
                  <c:v>49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100"/>
        <c:axId val="74625536"/>
        <c:axId val="118171328"/>
      </c:barChart>
      <c:catAx>
        <c:axId val="74625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8171328"/>
        <c:crosses val="autoZero"/>
        <c:auto val="1"/>
        <c:lblAlgn val="ctr"/>
        <c:lblOffset val="100"/>
        <c:noMultiLvlLbl val="0"/>
      </c:catAx>
      <c:valAx>
        <c:axId val="118171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46255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7987A8-BB0D-4F99-89CB-AB592B588805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AEECD5E-88EE-4CA9-9CFB-C77110337423}">
      <dgm:prSet phldrT="[Текст]" custT="1"/>
      <dgm:spPr/>
      <dgm:t>
        <a:bodyPr/>
        <a:lstStyle/>
        <a:p>
          <a:r>
            <a:rPr lang="uk-UA" sz="1100">
              <a:latin typeface="Times New Roman" pitchFamily="18" charset="0"/>
              <a:cs typeface="Times New Roman" pitchFamily="18" charset="0"/>
            </a:rPr>
            <a:t>Усвідомити наявність стереотипу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329572E-86A3-4413-A4CC-196E2EA2033C}" type="parTrans" cxnId="{96E79558-1ADB-4265-81C8-E8669223F6D6}">
      <dgm:prSet/>
      <dgm:spPr/>
      <dgm:t>
        <a:bodyPr/>
        <a:lstStyle/>
        <a:p>
          <a:endParaRPr lang="ru-RU"/>
        </a:p>
      </dgm:t>
    </dgm:pt>
    <dgm:pt modelId="{4D64F7C8-540C-4F6B-AF39-0E471A9B8CD1}" type="sibTrans" cxnId="{96E79558-1ADB-4265-81C8-E8669223F6D6}">
      <dgm:prSet/>
      <dgm:spPr/>
      <dgm:t>
        <a:bodyPr/>
        <a:lstStyle/>
        <a:p>
          <a:endParaRPr lang="ru-RU"/>
        </a:p>
      </dgm:t>
    </dgm:pt>
    <dgm:pt modelId="{D27BDB1F-A711-4916-BE1A-060CC58A20CA}">
      <dgm:prSet phldrT="[Текст]" custT="1"/>
      <dgm:spPr/>
      <dgm:t>
        <a:bodyPr/>
        <a:lstStyle/>
        <a:p>
          <a:r>
            <a:rPr lang="uk-UA" sz="1100">
              <a:latin typeface="Times New Roman" pitchFamily="18" charset="0"/>
              <a:cs typeface="Times New Roman" pitchFamily="18" charset="0"/>
            </a:rPr>
            <a:t>Пошукати об’єктивну інформацію про людей чи явища , що є в основі стереотипу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630A2F1-0B6F-4649-9341-C74394E4964D}" type="parTrans" cxnId="{F961972F-F2AB-403F-82BD-EAA41022DB27}">
      <dgm:prSet/>
      <dgm:spPr/>
      <dgm:t>
        <a:bodyPr/>
        <a:lstStyle/>
        <a:p>
          <a:endParaRPr lang="ru-RU"/>
        </a:p>
      </dgm:t>
    </dgm:pt>
    <dgm:pt modelId="{C2B037EB-8484-41AB-B06E-2F921135AE5C}" type="sibTrans" cxnId="{F961972F-F2AB-403F-82BD-EAA41022DB27}">
      <dgm:prSet/>
      <dgm:spPr/>
      <dgm:t>
        <a:bodyPr/>
        <a:lstStyle/>
        <a:p>
          <a:endParaRPr lang="ru-RU"/>
        </a:p>
      </dgm:t>
    </dgm:pt>
    <dgm:pt modelId="{B62602C8-5020-4D41-BF89-2DE49E43FBE6}">
      <dgm:prSet phldrT="[Текст]" custT="1"/>
      <dgm:spPr/>
      <dgm:t>
        <a:bodyPr/>
        <a:lstStyle/>
        <a:p>
          <a:r>
            <a:rPr lang="uk-UA" sz="1100">
              <a:latin typeface="Times New Roman" pitchFamily="18" charset="0"/>
              <a:cs typeface="Times New Roman" pitchFamily="18" charset="0"/>
            </a:rPr>
            <a:t>Не сприймати усю спільноту чи групу через окремих представників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0B35CDC-2ECF-4E4D-83E4-E9FAF282B003}" type="parTrans" cxnId="{900B8D1C-8BC0-45AF-9BBF-F7AB31ED3322}">
      <dgm:prSet/>
      <dgm:spPr/>
      <dgm:t>
        <a:bodyPr/>
        <a:lstStyle/>
        <a:p>
          <a:endParaRPr lang="ru-RU"/>
        </a:p>
      </dgm:t>
    </dgm:pt>
    <dgm:pt modelId="{00AA5AB7-88FB-4BCC-A0C0-2104E1863CBD}" type="sibTrans" cxnId="{900B8D1C-8BC0-45AF-9BBF-F7AB31ED3322}">
      <dgm:prSet/>
      <dgm:spPr/>
      <dgm:t>
        <a:bodyPr/>
        <a:lstStyle/>
        <a:p>
          <a:endParaRPr lang="ru-RU"/>
        </a:p>
      </dgm:t>
    </dgm:pt>
    <dgm:pt modelId="{3CE76603-171A-495B-8D8C-5B16AE7BF54C}">
      <dgm:prSet phldrT="[Текст]" custT="1"/>
      <dgm:spPr/>
      <dgm:t>
        <a:bodyPr/>
        <a:lstStyle/>
        <a:p>
          <a:r>
            <a:rPr lang="uk-UA" sz="1100">
              <a:latin typeface="Times New Roman" pitchFamily="18" charset="0"/>
              <a:cs typeface="Times New Roman" pitchFamily="18" charset="0"/>
            </a:rPr>
            <a:t>Позбутися переконань, що власна думка є найоб</a:t>
          </a:r>
          <a:r>
            <a:rPr lang="uk-UA" sz="1100">
              <a:latin typeface="Times New Roman"/>
              <a:cs typeface="Times New Roman"/>
            </a:rPr>
            <a:t>'</a:t>
          </a:r>
          <a:r>
            <a:rPr lang="uk-UA" sz="1100">
              <a:latin typeface="Times New Roman" pitchFamily="18" charset="0"/>
              <a:cs typeface="Times New Roman" pitchFamily="18" charset="0"/>
            </a:rPr>
            <a:t>єктивнішою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81529C0-BD64-4FCE-91BA-C07E63A3553A}" type="parTrans" cxnId="{C44A8599-0311-43D7-9040-5BF8B19245C0}">
      <dgm:prSet/>
      <dgm:spPr/>
      <dgm:t>
        <a:bodyPr/>
        <a:lstStyle/>
        <a:p>
          <a:endParaRPr lang="ru-RU"/>
        </a:p>
      </dgm:t>
    </dgm:pt>
    <dgm:pt modelId="{F53F9DC3-F69B-42C9-9614-8BA2FBAA849A}" type="sibTrans" cxnId="{C44A8599-0311-43D7-9040-5BF8B19245C0}">
      <dgm:prSet/>
      <dgm:spPr/>
      <dgm:t>
        <a:bodyPr/>
        <a:lstStyle/>
        <a:p>
          <a:endParaRPr lang="ru-RU"/>
        </a:p>
      </dgm:t>
    </dgm:pt>
    <dgm:pt modelId="{7DFB6B08-48B3-420E-A1A3-1B90850F0058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Зосереджувати увагу на позитивному</a:t>
          </a:r>
        </a:p>
      </dgm:t>
    </dgm:pt>
    <dgm:pt modelId="{540144E9-0D89-4818-A31E-3FB1894D2A6C}" type="parTrans" cxnId="{6E96DB62-A8E5-4D95-9BFD-F4058359E6E7}">
      <dgm:prSet/>
      <dgm:spPr/>
      <dgm:t>
        <a:bodyPr/>
        <a:lstStyle/>
        <a:p>
          <a:endParaRPr lang="ru-RU"/>
        </a:p>
      </dgm:t>
    </dgm:pt>
    <dgm:pt modelId="{F9EF3143-C064-4E34-AB43-DF367F6563CE}" type="sibTrans" cxnId="{6E96DB62-A8E5-4D95-9BFD-F4058359E6E7}">
      <dgm:prSet/>
      <dgm:spPr/>
      <dgm:t>
        <a:bodyPr/>
        <a:lstStyle/>
        <a:p>
          <a:endParaRPr lang="ru-RU"/>
        </a:p>
      </dgm:t>
    </dgm:pt>
    <dgm:pt modelId="{2FC5150D-7781-48CD-B870-BA161C00F836}" type="pres">
      <dgm:prSet presAssocID="{917987A8-BB0D-4F99-89CB-AB592B588805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B0953D5-D7D4-4BD8-8769-5FC1337805C9}" type="pres">
      <dgm:prSet presAssocID="{FAEECD5E-88EE-4CA9-9CFB-C77110337423}" presName="composite" presStyleCnt="0"/>
      <dgm:spPr/>
    </dgm:pt>
    <dgm:pt modelId="{60C0D115-4B71-4803-AB09-5017AF0FFE23}" type="pres">
      <dgm:prSet presAssocID="{FAEECD5E-88EE-4CA9-9CFB-C77110337423}" presName="LShape" presStyleLbl="alignNode1" presStyleIdx="0" presStyleCnt="9"/>
      <dgm:spPr/>
    </dgm:pt>
    <dgm:pt modelId="{4F0E34AB-CFA0-420C-B507-4D8E9849FE56}" type="pres">
      <dgm:prSet presAssocID="{FAEECD5E-88EE-4CA9-9CFB-C77110337423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65B3DC-C7E4-4C03-ACDE-20003A2FD080}" type="pres">
      <dgm:prSet presAssocID="{FAEECD5E-88EE-4CA9-9CFB-C77110337423}" presName="Triangle" presStyleLbl="alignNode1" presStyleIdx="1" presStyleCnt="9"/>
      <dgm:spPr/>
    </dgm:pt>
    <dgm:pt modelId="{A7C144F8-9C7C-4FE0-9AC5-1D6E9DBEE346}" type="pres">
      <dgm:prSet presAssocID="{4D64F7C8-540C-4F6B-AF39-0E471A9B8CD1}" presName="sibTrans" presStyleCnt="0"/>
      <dgm:spPr/>
    </dgm:pt>
    <dgm:pt modelId="{2C2ED6AF-18AF-42A8-87B1-7E7ECFE57ED4}" type="pres">
      <dgm:prSet presAssocID="{4D64F7C8-540C-4F6B-AF39-0E471A9B8CD1}" presName="space" presStyleCnt="0"/>
      <dgm:spPr/>
    </dgm:pt>
    <dgm:pt modelId="{6588ACA8-3876-4C54-8AFC-AA0C02FAEED8}" type="pres">
      <dgm:prSet presAssocID="{D27BDB1F-A711-4916-BE1A-060CC58A20CA}" presName="composite" presStyleCnt="0"/>
      <dgm:spPr/>
    </dgm:pt>
    <dgm:pt modelId="{BA5DC4B0-A09D-4002-93A3-C3B4C43A8B4D}" type="pres">
      <dgm:prSet presAssocID="{D27BDB1F-A711-4916-BE1A-060CC58A20CA}" presName="LShape" presStyleLbl="alignNode1" presStyleIdx="2" presStyleCnt="9"/>
      <dgm:spPr/>
    </dgm:pt>
    <dgm:pt modelId="{41D60EAD-63C8-4AA4-88DE-46E1AC611BE6}" type="pres">
      <dgm:prSet presAssocID="{D27BDB1F-A711-4916-BE1A-060CC58A20CA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3AD4B3-9287-413D-BA09-9223B4DB16E7}" type="pres">
      <dgm:prSet presAssocID="{D27BDB1F-A711-4916-BE1A-060CC58A20CA}" presName="Triangle" presStyleLbl="alignNode1" presStyleIdx="3" presStyleCnt="9"/>
      <dgm:spPr/>
    </dgm:pt>
    <dgm:pt modelId="{0CF43DD7-F192-49B7-AC1F-E023A2F386EC}" type="pres">
      <dgm:prSet presAssocID="{C2B037EB-8484-41AB-B06E-2F921135AE5C}" presName="sibTrans" presStyleCnt="0"/>
      <dgm:spPr/>
    </dgm:pt>
    <dgm:pt modelId="{7F77600F-C5DA-422D-BB5D-1EBD1B62F9FE}" type="pres">
      <dgm:prSet presAssocID="{C2B037EB-8484-41AB-B06E-2F921135AE5C}" presName="space" presStyleCnt="0"/>
      <dgm:spPr/>
    </dgm:pt>
    <dgm:pt modelId="{71F625D3-59DC-4B3E-B20D-59A3644366EC}" type="pres">
      <dgm:prSet presAssocID="{B62602C8-5020-4D41-BF89-2DE49E43FBE6}" presName="composite" presStyleCnt="0"/>
      <dgm:spPr/>
    </dgm:pt>
    <dgm:pt modelId="{0DADE20D-7A74-409E-93A2-54E147C7D424}" type="pres">
      <dgm:prSet presAssocID="{B62602C8-5020-4D41-BF89-2DE49E43FBE6}" presName="LShape" presStyleLbl="alignNode1" presStyleIdx="4" presStyleCnt="9"/>
      <dgm:spPr/>
    </dgm:pt>
    <dgm:pt modelId="{944023DC-F926-4157-A562-60B305BE40F7}" type="pres">
      <dgm:prSet presAssocID="{B62602C8-5020-4D41-BF89-2DE49E43FBE6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620659-2682-4FD8-AF1F-607478910279}" type="pres">
      <dgm:prSet presAssocID="{B62602C8-5020-4D41-BF89-2DE49E43FBE6}" presName="Triangle" presStyleLbl="alignNode1" presStyleIdx="5" presStyleCnt="9"/>
      <dgm:spPr/>
    </dgm:pt>
    <dgm:pt modelId="{F5232F61-19B3-4C46-8B94-A7A7EB590A63}" type="pres">
      <dgm:prSet presAssocID="{00AA5AB7-88FB-4BCC-A0C0-2104E1863CBD}" presName="sibTrans" presStyleCnt="0"/>
      <dgm:spPr/>
    </dgm:pt>
    <dgm:pt modelId="{88BB3679-F092-4121-AFAC-EF00678CEB48}" type="pres">
      <dgm:prSet presAssocID="{00AA5AB7-88FB-4BCC-A0C0-2104E1863CBD}" presName="space" presStyleCnt="0"/>
      <dgm:spPr/>
    </dgm:pt>
    <dgm:pt modelId="{2CCD9851-5F86-4E80-B079-F4AFCA60851C}" type="pres">
      <dgm:prSet presAssocID="{3CE76603-171A-495B-8D8C-5B16AE7BF54C}" presName="composite" presStyleCnt="0"/>
      <dgm:spPr/>
    </dgm:pt>
    <dgm:pt modelId="{B2CBDF04-3795-49BE-833E-E26A1322BFDF}" type="pres">
      <dgm:prSet presAssocID="{3CE76603-171A-495B-8D8C-5B16AE7BF54C}" presName="LShape" presStyleLbl="alignNode1" presStyleIdx="6" presStyleCnt="9"/>
      <dgm:spPr/>
    </dgm:pt>
    <dgm:pt modelId="{A8217E71-5554-4A9F-9268-7ABC62B51CD7}" type="pres">
      <dgm:prSet presAssocID="{3CE76603-171A-495B-8D8C-5B16AE7BF54C}" presName="ParentText" presStyleLbl="revTx" presStyleIdx="3" presStyleCnt="5" custScaleX="1276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7EAACD-ACB3-4BF3-8693-C28F9C637FFD}" type="pres">
      <dgm:prSet presAssocID="{3CE76603-171A-495B-8D8C-5B16AE7BF54C}" presName="Triangle" presStyleLbl="alignNode1" presStyleIdx="7" presStyleCnt="9"/>
      <dgm:spPr/>
    </dgm:pt>
    <dgm:pt modelId="{50C1F77F-ABFC-43C7-95C4-0177293CCC2D}" type="pres">
      <dgm:prSet presAssocID="{F53F9DC3-F69B-42C9-9614-8BA2FBAA849A}" presName="sibTrans" presStyleCnt="0"/>
      <dgm:spPr/>
    </dgm:pt>
    <dgm:pt modelId="{E33DD48F-1ECF-4591-80DD-81D466846F37}" type="pres">
      <dgm:prSet presAssocID="{F53F9DC3-F69B-42C9-9614-8BA2FBAA849A}" presName="space" presStyleCnt="0"/>
      <dgm:spPr/>
    </dgm:pt>
    <dgm:pt modelId="{2E13207A-6A9F-4BAA-82E9-58B833C28F22}" type="pres">
      <dgm:prSet presAssocID="{7DFB6B08-48B3-420E-A1A3-1B90850F0058}" presName="composite" presStyleCnt="0"/>
      <dgm:spPr/>
    </dgm:pt>
    <dgm:pt modelId="{6476E083-22BE-421D-A5DF-1FABFAD246AE}" type="pres">
      <dgm:prSet presAssocID="{7DFB6B08-48B3-420E-A1A3-1B90850F0058}" presName="LShape" presStyleLbl="alignNode1" presStyleIdx="8" presStyleCnt="9"/>
      <dgm:spPr/>
    </dgm:pt>
    <dgm:pt modelId="{ABC6C8A0-8B10-4526-AB7B-1BEAA73D5953}" type="pres">
      <dgm:prSet presAssocID="{7DFB6B08-48B3-420E-A1A3-1B90850F0058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1DCAF1-7CA1-4577-9D3B-E9B65773A69A}" type="presOf" srcId="{D27BDB1F-A711-4916-BE1A-060CC58A20CA}" destId="{41D60EAD-63C8-4AA4-88DE-46E1AC611BE6}" srcOrd="0" destOrd="0" presId="urn:microsoft.com/office/officeart/2009/3/layout/StepUpProcess"/>
    <dgm:cxn modelId="{96E79558-1ADB-4265-81C8-E8669223F6D6}" srcId="{917987A8-BB0D-4F99-89CB-AB592B588805}" destId="{FAEECD5E-88EE-4CA9-9CFB-C77110337423}" srcOrd="0" destOrd="0" parTransId="{8329572E-86A3-4413-A4CC-196E2EA2033C}" sibTransId="{4D64F7C8-540C-4F6B-AF39-0E471A9B8CD1}"/>
    <dgm:cxn modelId="{6E4D2CA4-6F43-4844-85A9-F635EB27CCB5}" type="presOf" srcId="{FAEECD5E-88EE-4CA9-9CFB-C77110337423}" destId="{4F0E34AB-CFA0-420C-B507-4D8E9849FE56}" srcOrd="0" destOrd="0" presId="urn:microsoft.com/office/officeart/2009/3/layout/StepUpProcess"/>
    <dgm:cxn modelId="{8F6A884D-E6AA-4980-A53E-062CCAA13194}" type="presOf" srcId="{917987A8-BB0D-4F99-89CB-AB592B588805}" destId="{2FC5150D-7781-48CD-B870-BA161C00F836}" srcOrd="0" destOrd="0" presId="urn:microsoft.com/office/officeart/2009/3/layout/StepUpProcess"/>
    <dgm:cxn modelId="{C44A8599-0311-43D7-9040-5BF8B19245C0}" srcId="{917987A8-BB0D-4F99-89CB-AB592B588805}" destId="{3CE76603-171A-495B-8D8C-5B16AE7BF54C}" srcOrd="3" destOrd="0" parTransId="{F81529C0-BD64-4FCE-91BA-C07E63A3553A}" sibTransId="{F53F9DC3-F69B-42C9-9614-8BA2FBAA849A}"/>
    <dgm:cxn modelId="{F961972F-F2AB-403F-82BD-EAA41022DB27}" srcId="{917987A8-BB0D-4F99-89CB-AB592B588805}" destId="{D27BDB1F-A711-4916-BE1A-060CC58A20CA}" srcOrd="1" destOrd="0" parTransId="{2630A2F1-0B6F-4649-9341-C74394E4964D}" sibTransId="{C2B037EB-8484-41AB-B06E-2F921135AE5C}"/>
    <dgm:cxn modelId="{1EBC86C1-FA57-42E3-8442-0EC181FC23E6}" type="presOf" srcId="{B62602C8-5020-4D41-BF89-2DE49E43FBE6}" destId="{944023DC-F926-4157-A562-60B305BE40F7}" srcOrd="0" destOrd="0" presId="urn:microsoft.com/office/officeart/2009/3/layout/StepUpProcess"/>
    <dgm:cxn modelId="{900B8D1C-8BC0-45AF-9BBF-F7AB31ED3322}" srcId="{917987A8-BB0D-4F99-89CB-AB592B588805}" destId="{B62602C8-5020-4D41-BF89-2DE49E43FBE6}" srcOrd="2" destOrd="0" parTransId="{30B35CDC-2ECF-4E4D-83E4-E9FAF282B003}" sibTransId="{00AA5AB7-88FB-4BCC-A0C0-2104E1863CBD}"/>
    <dgm:cxn modelId="{7AC8636A-14A5-46BE-BF62-CBF0EEAFD9D7}" type="presOf" srcId="{3CE76603-171A-495B-8D8C-5B16AE7BF54C}" destId="{A8217E71-5554-4A9F-9268-7ABC62B51CD7}" srcOrd="0" destOrd="0" presId="urn:microsoft.com/office/officeart/2009/3/layout/StepUpProcess"/>
    <dgm:cxn modelId="{6E96DB62-A8E5-4D95-9BFD-F4058359E6E7}" srcId="{917987A8-BB0D-4F99-89CB-AB592B588805}" destId="{7DFB6B08-48B3-420E-A1A3-1B90850F0058}" srcOrd="4" destOrd="0" parTransId="{540144E9-0D89-4818-A31E-3FB1894D2A6C}" sibTransId="{F9EF3143-C064-4E34-AB43-DF367F6563CE}"/>
    <dgm:cxn modelId="{896E6BB4-FDBC-45AA-95F7-D2879A86D65A}" type="presOf" srcId="{7DFB6B08-48B3-420E-A1A3-1B90850F0058}" destId="{ABC6C8A0-8B10-4526-AB7B-1BEAA73D5953}" srcOrd="0" destOrd="0" presId="urn:microsoft.com/office/officeart/2009/3/layout/StepUpProcess"/>
    <dgm:cxn modelId="{28C5CA2F-8D13-4057-AA5F-E526AB3519CA}" type="presParOf" srcId="{2FC5150D-7781-48CD-B870-BA161C00F836}" destId="{6B0953D5-D7D4-4BD8-8769-5FC1337805C9}" srcOrd="0" destOrd="0" presId="urn:microsoft.com/office/officeart/2009/3/layout/StepUpProcess"/>
    <dgm:cxn modelId="{526D10BF-7CD8-4BA5-B666-BB4463469FE5}" type="presParOf" srcId="{6B0953D5-D7D4-4BD8-8769-5FC1337805C9}" destId="{60C0D115-4B71-4803-AB09-5017AF0FFE23}" srcOrd="0" destOrd="0" presId="urn:microsoft.com/office/officeart/2009/3/layout/StepUpProcess"/>
    <dgm:cxn modelId="{55F3CB02-4BDF-4F99-953E-08F7A100C3E4}" type="presParOf" srcId="{6B0953D5-D7D4-4BD8-8769-5FC1337805C9}" destId="{4F0E34AB-CFA0-420C-B507-4D8E9849FE56}" srcOrd="1" destOrd="0" presId="urn:microsoft.com/office/officeart/2009/3/layout/StepUpProcess"/>
    <dgm:cxn modelId="{9CAA07AA-61A5-4DE0-93D2-E35FD863A4D4}" type="presParOf" srcId="{6B0953D5-D7D4-4BD8-8769-5FC1337805C9}" destId="{DD65B3DC-C7E4-4C03-ACDE-20003A2FD080}" srcOrd="2" destOrd="0" presId="urn:microsoft.com/office/officeart/2009/3/layout/StepUpProcess"/>
    <dgm:cxn modelId="{6B0C52F8-A19E-4CA6-AEF8-56F9FDDE9285}" type="presParOf" srcId="{2FC5150D-7781-48CD-B870-BA161C00F836}" destId="{A7C144F8-9C7C-4FE0-9AC5-1D6E9DBEE346}" srcOrd="1" destOrd="0" presId="urn:microsoft.com/office/officeart/2009/3/layout/StepUpProcess"/>
    <dgm:cxn modelId="{F85CEA92-12E7-49EB-BBC0-A8B113371358}" type="presParOf" srcId="{A7C144F8-9C7C-4FE0-9AC5-1D6E9DBEE346}" destId="{2C2ED6AF-18AF-42A8-87B1-7E7ECFE57ED4}" srcOrd="0" destOrd="0" presId="urn:microsoft.com/office/officeart/2009/3/layout/StepUpProcess"/>
    <dgm:cxn modelId="{6BAAFDD7-9D05-4AAB-8D48-A74F6F0F7F73}" type="presParOf" srcId="{2FC5150D-7781-48CD-B870-BA161C00F836}" destId="{6588ACA8-3876-4C54-8AFC-AA0C02FAEED8}" srcOrd="2" destOrd="0" presId="urn:microsoft.com/office/officeart/2009/3/layout/StepUpProcess"/>
    <dgm:cxn modelId="{47C06572-43D6-4808-A337-40E8B13538F0}" type="presParOf" srcId="{6588ACA8-3876-4C54-8AFC-AA0C02FAEED8}" destId="{BA5DC4B0-A09D-4002-93A3-C3B4C43A8B4D}" srcOrd="0" destOrd="0" presId="urn:microsoft.com/office/officeart/2009/3/layout/StepUpProcess"/>
    <dgm:cxn modelId="{567A6B8F-5E65-4159-A695-FFEB5391EDE2}" type="presParOf" srcId="{6588ACA8-3876-4C54-8AFC-AA0C02FAEED8}" destId="{41D60EAD-63C8-4AA4-88DE-46E1AC611BE6}" srcOrd="1" destOrd="0" presId="urn:microsoft.com/office/officeart/2009/3/layout/StepUpProcess"/>
    <dgm:cxn modelId="{DA043657-CDD0-4946-8453-E97A784BE97A}" type="presParOf" srcId="{6588ACA8-3876-4C54-8AFC-AA0C02FAEED8}" destId="{AE3AD4B3-9287-413D-BA09-9223B4DB16E7}" srcOrd="2" destOrd="0" presId="urn:microsoft.com/office/officeart/2009/3/layout/StepUpProcess"/>
    <dgm:cxn modelId="{021C3C12-DC64-47B4-A43E-6597C2CB7E50}" type="presParOf" srcId="{2FC5150D-7781-48CD-B870-BA161C00F836}" destId="{0CF43DD7-F192-49B7-AC1F-E023A2F386EC}" srcOrd="3" destOrd="0" presId="urn:microsoft.com/office/officeart/2009/3/layout/StepUpProcess"/>
    <dgm:cxn modelId="{054C4882-2A54-4477-A4F5-7D7DBC328DB3}" type="presParOf" srcId="{0CF43DD7-F192-49B7-AC1F-E023A2F386EC}" destId="{7F77600F-C5DA-422D-BB5D-1EBD1B62F9FE}" srcOrd="0" destOrd="0" presId="urn:microsoft.com/office/officeart/2009/3/layout/StepUpProcess"/>
    <dgm:cxn modelId="{4A98477E-E24A-4376-B2CE-F1C0AEA324C6}" type="presParOf" srcId="{2FC5150D-7781-48CD-B870-BA161C00F836}" destId="{71F625D3-59DC-4B3E-B20D-59A3644366EC}" srcOrd="4" destOrd="0" presId="urn:microsoft.com/office/officeart/2009/3/layout/StepUpProcess"/>
    <dgm:cxn modelId="{EC872170-DC3E-4A88-9CC6-B698146D1AB9}" type="presParOf" srcId="{71F625D3-59DC-4B3E-B20D-59A3644366EC}" destId="{0DADE20D-7A74-409E-93A2-54E147C7D424}" srcOrd="0" destOrd="0" presId="urn:microsoft.com/office/officeart/2009/3/layout/StepUpProcess"/>
    <dgm:cxn modelId="{69E73B0D-187D-4C5D-9659-C45EEB7018F5}" type="presParOf" srcId="{71F625D3-59DC-4B3E-B20D-59A3644366EC}" destId="{944023DC-F926-4157-A562-60B305BE40F7}" srcOrd="1" destOrd="0" presId="urn:microsoft.com/office/officeart/2009/3/layout/StepUpProcess"/>
    <dgm:cxn modelId="{D3690D97-4DB9-434E-9A46-35A432FB239E}" type="presParOf" srcId="{71F625D3-59DC-4B3E-B20D-59A3644366EC}" destId="{3C620659-2682-4FD8-AF1F-607478910279}" srcOrd="2" destOrd="0" presId="urn:microsoft.com/office/officeart/2009/3/layout/StepUpProcess"/>
    <dgm:cxn modelId="{421C14AE-0B9A-4070-B28C-E147FD4A9DD2}" type="presParOf" srcId="{2FC5150D-7781-48CD-B870-BA161C00F836}" destId="{F5232F61-19B3-4C46-8B94-A7A7EB590A63}" srcOrd="5" destOrd="0" presId="urn:microsoft.com/office/officeart/2009/3/layout/StepUpProcess"/>
    <dgm:cxn modelId="{7202196B-E898-46B7-836E-33CFD14DDAEA}" type="presParOf" srcId="{F5232F61-19B3-4C46-8B94-A7A7EB590A63}" destId="{88BB3679-F092-4121-AFAC-EF00678CEB48}" srcOrd="0" destOrd="0" presId="urn:microsoft.com/office/officeart/2009/3/layout/StepUpProcess"/>
    <dgm:cxn modelId="{8C12C11E-1414-4FB1-A010-4223ED84A433}" type="presParOf" srcId="{2FC5150D-7781-48CD-B870-BA161C00F836}" destId="{2CCD9851-5F86-4E80-B079-F4AFCA60851C}" srcOrd="6" destOrd="0" presId="urn:microsoft.com/office/officeart/2009/3/layout/StepUpProcess"/>
    <dgm:cxn modelId="{B5248FEC-6237-4E54-8C2B-C38FC60FAE95}" type="presParOf" srcId="{2CCD9851-5F86-4E80-B079-F4AFCA60851C}" destId="{B2CBDF04-3795-49BE-833E-E26A1322BFDF}" srcOrd="0" destOrd="0" presId="urn:microsoft.com/office/officeart/2009/3/layout/StepUpProcess"/>
    <dgm:cxn modelId="{7634A4C0-039A-4005-BF78-844D40C1BC05}" type="presParOf" srcId="{2CCD9851-5F86-4E80-B079-F4AFCA60851C}" destId="{A8217E71-5554-4A9F-9268-7ABC62B51CD7}" srcOrd="1" destOrd="0" presId="urn:microsoft.com/office/officeart/2009/3/layout/StepUpProcess"/>
    <dgm:cxn modelId="{F959DD9A-9FA7-42D7-B870-9C9F68DAD3AD}" type="presParOf" srcId="{2CCD9851-5F86-4E80-B079-F4AFCA60851C}" destId="{5F7EAACD-ACB3-4BF3-8693-C28F9C637FFD}" srcOrd="2" destOrd="0" presId="urn:microsoft.com/office/officeart/2009/3/layout/StepUpProcess"/>
    <dgm:cxn modelId="{280BEF67-A21F-47EA-B1B0-558D800F7045}" type="presParOf" srcId="{2FC5150D-7781-48CD-B870-BA161C00F836}" destId="{50C1F77F-ABFC-43C7-95C4-0177293CCC2D}" srcOrd="7" destOrd="0" presId="urn:microsoft.com/office/officeart/2009/3/layout/StepUpProcess"/>
    <dgm:cxn modelId="{D151551B-FE37-42AB-AD2C-7E7256255958}" type="presParOf" srcId="{50C1F77F-ABFC-43C7-95C4-0177293CCC2D}" destId="{E33DD48F-1ECF-4591-80DD-81D466846F37}" srcOrd="0" destOrd="0" presId="urn:microsoft.com/office/officeart/2009/3/layout/StepUpProcess"/>
    <dgm:cxn modelId="{E8B5DA37-F1E2-4D7C-B97E-82A1D0D7AFEE}" type="presParOf" srcId="{2FC5150D-7781-48CD-B870-BA161C00F836}" destId="{2E13207A-6A9F-4BAA-82E9-58B833C28F22}" srcOrd="8" destOrd="0" presId="urn:microsoft.com/office/officeart/2009/3/layout/StepUpProcess"/>
    <dgm:cxn modelId="{67265930-0B84-41C7-AAEE-1F3D5AE19FB6}" type="presParOf" srcId="{2E13207A-6A9F-4BAA-82E9-58B833C28F22}" destId="{6476E083-22BE-421D-A5DF-1FABFAD246AE}" srcOrd="0" destOrd="0" presId="urn:microsoft.com/office/officeart/2009/3/layout/StepUpProcess"/>
    <dgm:cxn modelId="{82ADDC42-96F9-458E-B9A1-D42D1F06538E}" type="presParOf" srcId="{2E13207A-6A9F-4BAA-82E9-58B833C28F22}" destId="{ABC6C8A0-8B10-4526-AB7B-1BEAA73D5953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C0D115-4B71-4803-AB09-5017AF0FFE23}">
      <dsp:nvSpPr>
        <dsp:cNvPr id="0" name=""/>
        <dsp:cNvSpPr/>
      </dsp:nvSpPr>
      <dsp:spPr>
        <a:xfrm rot="5400000">
          <a:off x="233192" y="1306410"/>
          <a:ext cx="692807" cy="115281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E34AB-CFA0-420C-B507-4D8E9849FE56}">
      <dsp:nvSpPr>
        <dsp:cNvPr id="0" name=""/>
        <dsp:cNvSpPr/>
      </dsp:nvSpPr>
      <dsp:spPr>
        <a:xfrm>
          <a:off x="117545" y="1650854"/>
          <a:ext cx="1040769" cy="9122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Усвідомити наявність стереотипу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17545" y="1650854"/>
        <a:ext cx="1040769" cy="912295"/>
      </dsp:txXfrm>
    </dsp:sp>
    <dsp:sp modelId="{DD65B3DC-C7E4-4C03-ACDE-20003A2FD080}">
      <dsp:nvSpPr>
        <dsp:cNvPr id="0" name=""/>
        <dsp:cNvSpPr/>
      </dsp:nvSpPr>
      <dsp:spPr>
        <a:xfrm>
          <a:off x="961943" y="1221538"/>
          <a:ext cx="196371" cy="19637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5DC4B0-A09D-4002-93A3-C3B4C43A8B4D}">
      <dsp:nvSpPr>
        <dsp:cNvPr id="0" name=""/>
        <dsp:cNvSpPr/>
      </dsp:nvSpPr>
      <dsp:spPr>
        <a:xfrm rot="5400000">
          <a:off x="1507298" y="991131"/>
          <a:ext cx="692807" cy="115281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D60EAD-63C8-4AA4-88DE-46E1AC611BE6}">
      <dsp:nvSpPr>
        <dsp:cNvPr id="0" name=""/>
        <dsp:cNvSpPr/>
      </dsp:nvSpPr>
      <dsp:spPr>
        <a:xfrm>
          <a:off x="1391651" y="1335575"/>
          <a:ext cx="1040769" cy="9122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Пошукати об’єктивну інформацію про людей чи явища , що є в основі стереотипу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391651" y="1335575"/>
        <a:ext cx="1040769" cy="912295"/>
      </dsp:txXfrm>
    </dsp:sp>
    <dsp:sp modelId="{AE3AD4B3-9287-413D-BA09-9223B4DB16E7}">
      <dsp:nvSpPr>
        <dsp:cNvPr id="0" name=""/>
        <dsp:cNvSpPr/>
      </dsp:nvSpPr>
      <dsp:spPr>
        <a:xfrm>
          <a:off x="2236049" y="906259"/>
          <a:ext cx="196371" cy="19637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ADE20D-7A74-409E-93A2-54E147C7D424}">
      <dsp:nvSpPr>
        <dsp:cNvPr id="0" name=""/>
        <dsp:cNvSpPr/>
      </dsp:nvSpPr>
      <dsp:spPr>
        <a:xfrm rot="5400000">
          <a:off x="2781403" y="675853"/>
          <a:ext cx="692807" cy="115281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023DC-F926-4157-A562-60B305BE40F7}">
      <dsp:nvSpPr>
        <dsp:cNvPr id="0" name=""/>
        <dsp:cNvSpPr/>
      </dsp:nvSpPr>
      <dsp:spPr>
        <a:xfrm>
          <a:off x="2665756" y="1020296"/>
          <a:ext cx="1040769" cy="9122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Не сприймати усю спільноту чи групу через окремих представників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665756" y="1020296"/>
        <a:ext cx="1040769" cy="912295"/>
      </dsp:txXfrm>
    </dsp:sp>
    <dsp:sp modelId="{3C620659-2682-4FD8-AF1F-607478910279}">
      <dsp:nvSpPr>
        <dsp:cNvPr id="0" name=""/>
        <dsp:cNvSpPr/>
      </dsp:nvSpPr>
      <dsp:spPr>
        <a:xfrm>
          <a:off x="3510154" y="590981"/>
          <a:ext cx="196371" cy="19637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DF04-3795-49BE-833E-E26A1322BFDF}">
      <dsp:nvSpPr>
        <dsp:cNvPr id="0" name=""/>
        <dsp:cNvSpPr/>
      </dsp:nvSpPr>
      <dsp:spPr>
        <a:xfrm rot="5400000">
          <a:off x="4084969" y="360574"/>
          <a:ext cx="692807" cy="115281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217E71-5554-4A9F-9268-7ABC62B51CD7}">
      <dsp:nvSpPr>
        <dsp:cNvPr id="0" name=""/>
        <dsp:cNvSpPr/>
      </dsp:nvSpPr>
      <dsp:spPr>
        <a:xfrm>
          <a:off x="3825504" y="705018"/>
          <a:ext cx="1328407" cy="9122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Позбутися переконань, що власна думка є найоб</a:t>
          </a:r>
          <a:r>
            <a:rPr lang="uk-UA" sz="1100" kern="1200">
              <a:latin typeface="Times New Roman"/>
              <a:cs typeface="Times New Roman"/>
            </a:rPr>
            <a:t>'</a:t>
          </a:r>
          <a:r>
            <a:rPr lang="uk-UA" sz="1100" kern="1200">
              <a:latin typeface="Times New Roman" pitchFamily="18" charset="0"/>
              <a:cs typeface="Times New Roman" pitchFamily="18" charset="0"/>
            </a:rPr>
            <a:t>єктивнішою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825504" y="705018"/>
        <a:ext cx="1328407" cy="912295"/>
      </dsp:txXfrm>
    </dsp:sp>
    <dsp:sp modelId="{5F7EAACD-ACB3-4BF3-8693-C28F9C637FFD}">
      <dsp:nvSpPr>
        <dsp:cNvPr id="0" name=""/>
        <dsp:cNvSpPr/>
      </dsp:nvSpPr>
      <dsp:spPr>
        <a:xfrm>
          <a:off x="4813720" y="275702"/>
          <a:ext cx="196371" cy="19637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76E083-22BE-421D-A5DF-1FABFAD246AE}">
      <dsp:nvSpPr>
        <dsp:cNvPr id="0" name=""/>
        <dsp:cNvSpPr/>
      </dsp:nvSpPr>
      <dsp:spPr>
        <a:xfrm rot="5400000">
          <a:off x="5329613" y="45295"/>
          <a:ext cx="692807" cy="115281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C6C8A0-8B10-4526-AB7B-1BEAA73D5953}">
      <dsp:nvSpPr>
        <dsp:cNvPr id="0" name=""/>
        <dsp:cNvSpPr/>
      </dsp:nvSpPr>
      <dsp:spPr>
        <a:xfrm>
          <a:off x="5213967" y="389739"/>
          <a:ext cx="1040769" cy="9122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Зосереджувати увагу на позитивному</a:t>
          </a:r>
        </a:p>
      </dsp:txBody>
      <dsp:txXfrm>
        <a:off x="5213967" y="389739"/>
        <a:ext cx="1040769" cy="912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Mn3zVFiDsccNpBKbObHV92ekNA==">AMUW2mUBIv/ekXrc1bRf4sOU+FnuASCMz2TBU+7blRBSsZemjBqU/rm3LOmpLw1kN332f/uVC7ERbC3FFpVdoviEwWjzIWgknBBABw0chclWDaVALiyznpOuyttRz5eEM/QO1i0zQoWT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154DDD-2115-495B-B803-7F6FFBFF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2020-05-15T14:01:00Z</dcterms:created>
  <dcterms:modified xsi:type="dcterms:W3CDTF">2020-05-15T14:01:00Z</dcterms:modified>
</cp:coreProperties>
</file>