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55" w:rsidRPr="00444FFF" w:rsidRDefault="00C05710" w:rsidP="00C05710">
      <w:pPr>
        <w:jc w:val="right"/>
        <w:rPr>
          <w:rFonts w:ascii="Times New Roman" w:hAnsi="Times New Roman" w:cs="Times New Roman"/>
          <w:b/>
          <w:sz w:val="24"/>
          <w:szCs w:val="24"/>
        </w:rPr>
      </w:pPr>
      <w:r>
        <w:rPr>
          <w:rFonts w:ascii="Times New Roman" w:hAnsi="Times New Roman" w:cs="Times New Roman"/>
          <w:b/>
          <w:sz w:val="24"/>
          <w:szCs w:val="24"/>
        </w:rPr>
        <w:t>Додаток 1</w:t>
      </w:r>
    </w:p>
    <w:p w:rsidR="001320BA" w:rsidRPr="00444FFF" w:rsidRDefault="001320BA" w:rsidP="001320BA">
      <w:pPr>
        <w:jc w:val="center"/>
        <w:rPr>
          <w:rFonts w:ascii="Times New Roman" w:hAnsi="Times New Roman" w:cs="Times New Roman"/>
          <w:b/>
          <w:sz w:val="24"/>
          <w:szCs w:val="24"/>
        </w:rPr>
      </w:pPr>
      <w:r w:rsidRPr="00444FFF">
        <w:rPr>
          <w:rFonts w:ascii="Times New Roman" w:hAnsi="Times New Roman" w:cs="Times New Roman"/>
          <w:b/>
          <w:sz w:val="24"/>
          <w:szCs w:val="24"/>
        </w:rPr>
        <w:t>Сторітелінг «Франсуа Вієт»</w:t>
      </w:r>
    </w:p>
    <w:p w:rsidR="001320BA" w:rsidRPr="00444FFF" w:rsidRDefault="001320BA" w:rsidP="001320BA">
      <w:pPr>
        <w:ind w:firstLine="709"/>
        <w:jc w:val="both"/>
        <w:rPr>
          <w:rFonts w:ascii="Times New Roman" w:hAnsi="Times New Roman" w:cs="Times New Roman"/>
          <w:sz w:val="24"/>
          <w:szCs w:val="24"/>
        </w:rPr>
      </w:pPr>
      <w:r w:rsidRPr="00444FFF">
        <w:rPr>
          <w:rFonts w:ascii="Times New Roman" w:hAnsi="Times New Roman" w:cs="Times New Roman"/>
          <w:sz w:val="24"/>
          <w:szCs w:val="24"/>
        </w:rPr>
        <w:t>Дуже часто в соціальних мережах зустрічаються публікації на зразок «Коли мені  знадобляться синуси і косинуси в супермаркеті?», «Табличка множення – уся м</w:t>
      </w:r>
      <w:bookmarkStart w:id="0" w:name="_GoBack"/>
      <w:bookmarkEnd w:id="0"/>
      <w:r w:rsidRPr="00444FFF">
        <w:rPr>
          <w:rFonts w:ascii="Times New Roman" w:hAnsi="Times New Roman" w:cs="Times New Roman"/>
          <w:sz w:val="24"/>
          <w:szCs w:val="24"/>
        </w:rPr>
        <w:t>оя базисна математика», «Чекаю, не дочекаюся, коли ж логарифми знадобиться мені в житті?» тощо. У відповідь на ці питання мені хочеться розповісти маленьку історію про справжнього невигаданого персонажа. Він жив у Х</w:t>
      </w:r>
      <w:r w:rsidRPr="00444FFF">
        <w:rPr>
          <w:rFonts w:ascii="Times New Roman" w:hAnsi="Times New Roman" w:cs="Times New Roman"/>
          <w:sz w:val="24"/>
          <w:szCs w:val="24"/>
          <w:lang w:val="en-US"/>
        </w:rPr>
        <w:t>VI</w:t>
      </w:r>
      <w:r w:rsidRPr="00444FFF">
        <w:rPr>
          <w:rFonts w:ascii="Times New Roman" w:hAnsi="Times New Roman" w:cs="Times New Roman"/>
          <w:sz w:val="24"/>
          <w:szCs w:val="24"/>
          <w:lang w:val="ru-RU"/>
        </w:rPr>
        <w:t xml:space="preserve"> </w:t>
      </w:r>
      <w:proofErr w:type="spellStart"/>
      <w:r w:rsidRPr="00444FFF">
        <w:rPr>
          <w:rFonts w:ascii="Times New Roman" w:hAnsi="Times New Roman" w:cs="Times New Roman"/>
          <w:sz w:val="24"/>
          <w:szCs w:val="24"/>
          <w:lang w:val="ru-RU"/>
        </w:rPr>
        <w:t>столітті</w:t>
      </w:r>
      <w:proofErr w:type="spellEnd"/>
      <w:r w:rsidRPr="00444FFF">
        <w:rPr>
          <w:rFonts w:ascii="Times New Roman" w:hAnsi="Times New Roman" w:cs="Times New Roman"/>
          <w:sz w:val="24"/>
          <w:szCs w:val="24"/>
          <w:lang w:val="ru-RU"/>
        </w:rPr>
        <w:t>.</w:t>
      </w:r>
      <w:r w:rsidRPr="00444FFF">
        <w:rPr>
          <w:rFonts w:ascii="Times New Roman" w:hAnsi="Times New Roman" w:cs="Times New Roman"/>
          <w:sz w:val="24"/>
          <w:szCs w:val="24"/>
        </w:rPr>
        <w:t xml:space="preserve"> За традицією своїх предків опанував професію юриста, мав чималий хист до неї. Цей чоловік став дуже впливовим, тож заможні люди вбачали за честь запросити його до себе як репетитора для своїх дітей. Викладаючи астрономію доньці одного вельможі, він настільки захопився цим предметом, що, непомітно для себе, вийшов за рамки вивченого на той час. Молодий юрист почав удосконалювати </w:t>
      </w:r>
      <w:proofErr w:type="spellStart"/>
      <w:r w:rsidRPr="00444FFF">
        <w:rPr>
          <w:rFonts w:ascii="Times New Roman" w:hAnsi="Times New Roman" w:cs="Times New Roman"/>
          <w:sz w:val="24"/>
          <w:szCs w:val="24"/>
        </w:rPr>
        <w:t>птолемеєву</w:t>
      </w:r>
      <w:proofErr w:type="spellEnd"/>
      <w:r w:rsidRPr="00444FFF">
        <w:rPr>
          <w:rFonts w:ascii="Times New Roman" w:hAnsi="Times New Roman" w:cs="Times New Roman"/>
          <w:sz w:val="24"/>
          <w:szCs w:val="24"/>
        </w:rPr>
        <w:t xml:space="preserve"> систему світу, а для цього йому потрібно було добре знати математику. </w:t>
      </w:r>
    </w:p>
    <w:p w:rsidR="001320BA" w:rsidRPr="00444FFF" w:rsidRDefault="001320BA" w:rsidP="001320BA">
      <w:pPr>
        <w:ind w:firstLine="709"/>
        <w:jc w:val="both"/>
        <w:rPr>
          <w:rFonts w:ascii="Times New Roman" w:hAnsi="Times New Roman" w:cs="Times New Roman"/>
          <w:sz w:val="24"/>
          <w:szCs w:val="24"/>
          <w:lang w:val="ru-RU"/>
        </w:rPr>
      </w:pPr>
      <w:r w:rsidRPr="00444FFF">
        <w:rPr>
          <w:rFonts w:ascii="Times New Roman" w:hAnsi="Times New Roman" w:cs="Times New Roman"/>
          <w:sz w:val="24"/>
          <w:szCs w:val="24"/>
        </w:rPr>
        <w:t>Дивно, але чим більше він вивчав цю точну науку, тим більших успіхів досягав у професійній діяльності. Зовсім скоро з ним почали радитися найвпливовіші особи. А одного разу до нього звернувся сам король Франції – Генріх ІІІ, а згодом – і Генріх І</w:t>
      </w:r>
      <w:r w:rsidRPr="00444FFF">
        <w:rPr>
          <w:rFonts w:ascii="Times New Roman" w:hAnsi="Times New Roman" w:cs="Times New Roman"/>
          <w:sz w:val="24"/>
          <w:szCs w:val="24"/>
          <w:lang w:val="en-US"/>
        </w:rPr>
        <w:t>V</w:t>
      </w:r>
      <w:r w:rsidRPr="00444FFF">
        <w:rPr>
          <w:rFonts w:ascii="Times New Roman" w:hAnsi="Times New Roman" w:cs="Times New Roman"/>
          <w:sz w:val="24"/>
          <w:szCs w:val="24"/>
        </w:rPr>
        <w:t xml:space="preserve">. Наш герой став приватним радником, а згодом і «доповідачем із клопотань» короля, однак він не покидає вивчення математики. </w:t>
      </w:r>
      <w:r w:rsidRPr="00444FFF">
        <w:rPr>
          <w:rFonts w:ascii="Times New Roman" w:hAnsi="Times New Roman" w:cs="Times New Roman"/>
          <w:sz w:val="24"/>
          <w:szCs w:val="24"/>
          <w:lang w:val="ru-RU"/>
        </w:rPr>
        <w:t xml:space="preserve"> </w:t>
      </w:r>
    </w:p>
    <w:p w:rsidR="001320BA" w:rsidRPr="00444FFF" w:rsidRDefault="001320BA" w:rsidP="001320BA">
      <w:pPr>
        <w:ind w:firstLine="709"/>
        <w:jc w:val="both"/>
        <w:rPr>
          <w:rFonts w:ascii="Times New Roman" w:hAnsi="Times New Roman" w:cs="Times New Roman"/>
          <w:sz w:val="24"/>
          <w:szCs w:val="24"/>
        </w:rPr>
      </w:pPr>
      <w:r w:rsidRPr="00444FFF">
        <w:rPr>
          <w:rFonts w:ascii="Times New Roman" w:hAnsi="Times New Roman" w:cs="Times New Roman"/>
          <w:sz w:val="24"/>
          <w:szCs w:val="24"/>
        </w:rPr>
        <w:t>Для Франції це були важкі часи, адже тривала франко-іспанська війна. Іспанські інквізитори вигадали дуже складний шифр, який складався приблизно з 600 знаків і постійно доповнювався. Завдяки цьому шифру войовнича і сильна на той  час Іспанія могла вільно листуватися з противниками французького короля навіть у самій Франції, і це листування залишалося незрозумілим. Після марних спроб знайти ключ до шифру король Генріх І</w:t>
      </w:r>
      <w:r w:rsidRPr="00444FFF">
        <w:rPr>
          <w:rFonts w:ascii="Times New Roman" w:hAnsi="Times New Roman" w:cs="Times New Roman"/>
          <w:sz w:val="24"/>
          <w:szCs w:val="24"/>
          <w:lang w:val="en-US"/>
        </w:rPr>
        <w:t>V</w:t>
      </w:r>
      <w:r w:rsidRPr="00444FFF">
        <w:rPr>
          <w:rFonts w:ascii="Times New Roman" w:hAnsi="Times New Roman" w:cs="Times New Roman"/>
          <w:sz w:val="24"/>
          <w:szCs w:val="24"/>
        </w:rPr>
        <w:t xml:space="preserve"> звернувся до молодого юриста з пропозицією розшифрувати іспанські листи. Розповідають, що наш герой протягом двох тижнів дні й ночі проводив за роботою і все ж таки знайшов ключ до шифру. Після цього несподівано для ворогів Франція стала вигравати битву за битвою. Іспанці зрозуміли причину своїх невдач і дізналися, хто розшифрував їхній код. Будучи впевненими в неможливості розгадати спосіб тайнопису, вони звинуватили цього чоловіка перед Папою Римським та інквізицією в домовленості з дияволом. Його засудили до спалення…</w:t>
      </w:r>
    </w:p>
    <w:p w:rsidR="001320BA" w:rsidRPr="00444FFF" w:rsidRDefault="001320BA" w:rsidP="001320BA">
      <w:pPr>
        <w:ind w:firstLine="709"/>
        <w:jc w:val="both"/>
        <w:rPr>
          <w:rFonts w:ascii="Times New Roman" w:hAnsi="Times New Roman" w:cs="Times New Roman"/>
          <w:sz w:val="24"/>
          <w:szCs w:val="24"/>
        </w:rPr>
      </w:pPr>
      <w:r w:rsidRPr="00444FFF">
        <w:rPr>
          <w:rFonts w:ascii="Times New Roman" w:hAnsi="Times New Roman" w:cs="Times New Roman"/>
          <w:sz w:val="24"/>
          <w:szCs w:val="24"/>
        </w:rPr>
        <w:t xml:space="preserve">На щастя для науки, король не видав нашого героя. Однак придворні пристрасті та інтриги призводять до того, що цього юриста  усунули з посади і висилають з Парижа. </w:t>
      </w:r>
    </w:p>
    <w:p w:rsidR="001320BA" w:rsidRPr="00444FFF" w:rsidRDefault="001320BA" w:rsidP="001320BA">
      <w:pPr>
        <w:ind w:firstLine="709"/>
        <w:jc w:val="both"/>
        <w:rPr>
          <w:rFonts w:ascii="Times New Roman" w:hAnsi="Times New Roman" w:cs="Times New Roman"/>
          <w:color w:val="FF0000"/>
          <w:sz w:val="24"/>
          <w:szCs w:val="24"/>
        </w:rPr>
      </w:pPr>
      <w:r w:rsidRPr="00444FFF">
        <w:rPr>
          <w:rFonts w:ascii="Times New Roman" w:hAnsi="Times New Roman" w:cs="Times New Roman"/>
          <w:sz w:val="24"/>
          <w:szCs w:val="24"/>
        </w:rPr>
        <w:t xml:space="preserve">Саме на цей період припадає пік його наукових досягнень. Замкнувшись у своїй садибі, він присвячує себе математиці, яка остаточно витіснила астрономічні інтереси. Глибоке вивчення праць попередників стає своєрідним підсумком математики епохи Відродження. Він стає популярним у всій Європі та світі, оскільки зумів розв’язати рівняння 45 степеня. </w:t>
      </w:r>
    </w:p>
    <w:p w:rsidR="001320BA" w:rsidRPr="00444FFF" w:rsidRDefault="001320BA" w:rsidP="001320BA">
      <w:pPr>
        <w:ind w:firstLine="709"/>
        <w:jc w:val="both"/>
        <w:rPr>
          <w:rFonts w:ascii="Times New Roman" w:hAnsi="Times New Roman" w:cs="Times New Roman"/>
          <w:sz w:val="24"/>
          <w:szCs w:val="24"/>
        </w:rPr>
      </w:pPr>
      <w:r w:rsidRPr="00444FFF">
        <w:rPr>
          <w:rFonts w:ascii="Times New Roman" w:hAnsi="Times New Roman" w:cs="Times New Roman"/>
          <w:sz w:val="24"/>
          <w:szCs w:val="24"/>
        </w:rPr>
        <w:t xml:space="preserve">Він писав у листі: «Усі математики знали, що під алгеброю й </w:t>
      </w:r>
      <w:proofErr w:type="spellStart"/>
      <w:r w:rsidRPr="00444FFF">
        <w:rPr>
          <w:rFonts w:ascii="Times New Roman" w:hAnsi="Times New Roman" w:cs="Times New Roman"/>
          <w:sz w:val="24"/>
          <w:szCs w:val="24"/>
        </w:rPr>
        <w:t>алмукабалою</w:t>
      </w:r>
      <w:proofErr w:type="spellEnd"/>
      <w:r w:rsidRPr="00444FFF">
        <w:rPr>
          <w:rFonts w:ascii="Times New Roman" w:hAnsi="Times New Roman" w:cs="Times New Roman"/>
          <w:sz w:val="24"/>
          <w:szCs w:val="24"/>
        </w:rPr>
        <w:t xml:space="preserve">… приховані незрівнянні скарби, але не вміли їх знайти. Завдання, які вони вважали найскладнішими, абсолютно легко розв’язуються за допомогою нашого мистецтва». </w:t>
      </w:r>
    </w:p>
    <w:p w:rsidR="001320BA" w:rsidRPr="00444FFF" w:rsidRDefault="001320BA" w:rsidP="001320BA">
      <w:pPr>
        <w:ind w:firstLine="709"/>
        <w:jc w:val="both"/>
        <w:rPr>
          <w:rFonts w:ascii="Times New Roman" w:hAnsi="Times New Roman" w:cs="Times New Roman"/>
          <w:sz w:val="24"/>
          <w:szCs w:val="24"/>
        </w:rPr>
      </w:pPr>
      <w:r w:rsidRPr="00444FFF">
        <w:rPr>
          <w:rFonts w:ascii="Times New Roman" w:hAnsi="Times New Roman" w:cs="Times New Roman"/>
          <w:sz w:val="24"/>
          <w:szCs w:val="24"/>
        </w:rPr>
        <w:t>Минатимуть роки, а його ім’я залишатиметься безсмертним. Усі математики світу називатимуть його батьком алгебри. А учні 8 класів вивчатимуть славнозвісну теорему, названу в його честь — теорему Франсуа Вієта.</w:t>
      </w:r>
    </w:p>
    <w:p w:rsidR="00816055" w:rsidRPr="00444FFF" w:rsidRDefault="00816055">
      <w:pPr>
        <w:rPr>
          <w:rFonts w:ascii="Times New Roman" w:hAnsi="Times New Roman" w:cs="Times New Roman"/>
          <w:i/>
          <w:sz w:val="24"/>
          <w:szCs w:val="24"/>
        </w:rPr>
      </w:pPr>
      <w:r w:rsidRPr="00444FFF">
        <w:rPr>
          <w:rFonts w:ascii="Times New Roman" w:hAnsi="Times New Roman" w:cs="Times New Roman"/>
          <w:i/>
          <w:sz w:val="24"/>
          <w:szCs w:val="24"/>
        </w:rPr>
        <w:br w:type="page"/>
      </w:r>
    </w:p>
    <w:p w:rsidR="00816055" w:rsidRPr="00444FFF" w:rsidRDefault="00816055" w:rsidP="00816055">
      <w:pPr>
        <w:jc w:val="right"/>
        <w:rPr>
          <w:rFonts w:ascii="Times New Roman" w:hAnsi="Times New Roman" w:cs="Times New Roman"/>
          <w:b/>
          <w:sz w:val="24"/>
          <w:szCs w:val="24"/>
        </w:rPr>
      </w:pPr>
      <w:r w:rsidRPr="00444FFF">
        <w:rPr>
          <w:rFonts w:ascii="Times New Roman" w:hAnsi="Times New Roman" w:cs="Times New Roman"/>
          <w:b/>
          <w:sz w:val="24"/>
          <w:szCs w:val="24"/>
        </w:rPr>
        <w:lastRenderedPageBreak/>
        <w:t>Додаток 2</w:t>
      </w:r>
    </w:p>
    <w:p w:rsidR="00816055" w:rsidRPr="00444FFF" w:rsidRDefault="00816055" w:rsidP="00816055">
      <w:pPr>
        <w:rPr>
          <w:rFonts w:ascii="Times New Roman" w:hAnsi="Times New Roman" w:cs="Times New Roman"/>
          <w:b/>
          <w:sz w:val="24"/>
          <w:szCs w:val="24"/>
        </w:rPr>
      </w:pPr>
      <w:r w:rsidRPr="00444FFF">
        <w:rPr>
          <w:rFonts w:ascii="Times New Roman" w:hAnsi="Times New Roman" w:cs="Times New Roman"/>
          <w:b/>
          <w:sz w:val="24"/>
          <w:szCs w:val="24"/>
        </w:rPr>
        <w:t>Картки з пропозиціями роботи:</w:t>
      </w:r>
    </w:p>
    <w:tbl>
      <w:tblPr>
        <w:tblStyle w:val="a7"/>
        <w:tblW w:w="0" w:type="auto"/>
        <w:tblLook w:val="04A0" w:firstRow="1" w:lastRow="0" w:firstColumn="1" w:lastColumn="0" w:noHBand="0" w:noVBand="1"/>
      </w:tblPr>
      <w:tblGrid>
        <w:gridCol w:w="2638"/>
        <w:gridCol w:w="2330"/>
        <w:gridCol w:w="2330"/>
        <w:gridCol w:w="2331"/>
      </w:tblGrid>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ІТ-медик</w:t>
            </w:r>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Архітектор</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медобладнання</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Генетичний</w:t>
            </w:r>
            <w:proofErr w:type="spellEnd"/>
            <w:r w:rsidRPr="00444FFF">
              <w:rPr>
                <w:rFonts w:ascii="Times New Roman" w:hAnsi="Times New Roman" w:cs="Times New Roman"/>
                <w:sz w:val="24"/>
                <w:szCs w:val="24"/>
              </w:rPr>
              <w:t xml:space="preserve"> консультант</w:t>
            </w:r>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Розробник</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кіберпротезів</w:t>
            </w:r>
            <w:proofErr w:type="spellEnd"/>
            <w:r w:rsidRPr="00444FFF">
              <w:rPr>
                <w:rFonts w:ascii="Times New Roman" w:hAnsi="Times New Roman" w:cs="Times New Roman"/>
                <w:sz w:val="24"/>
                <w:szCs w:val="24"/>
              </w:rPr>
              <w:t xml:space="preserve"> та імплантів</w:t>
            </w:r>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Архітектор</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енергонулевих</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будівель</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Екоаналітик</w:t>
            </w:r>
            <w:proofErr w:type="spellEnd"/>
            <w:r w:rsidRPr="00444FFF">
              <w:rPr>
                <w:rFonts w:ascii="Times New Roman" w:hAnsi="Times New Roman" w:cs="Times New Roman"/>
                <w:sz w:val="24"/>
                <w:szCs w:val="24"/>
              </w:rPr>
              <w:t xml:space="preserve"> у </w:t>
            </w:r>
            <w:proofErr w:type="spellStart"/>
            <w:r w:rsidRPr="00444FFF">
              <w:rPr>
                <w:rFonts w:ascii="Times New Roman" w:hAnsi="Times New Roman" w:cs="Times New Roman"/>
                <w:sz w:val="24"/>
                <w:szCs w:val="24"/>
              </w:rPr>
              <w:t>будівництв</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Проектувальник</w:t>
            </w:r>
            <w:proofErr w:type="spellEnd"/>
            <w:r w:rsidRPr="00444FFF">
              <w:rPr>
                <w:rFonts w:ascii="Times New Roman" w:hAnsi="Times New Roman" w:cs="Times New Roman"/>
                <w:sz w:val="24"/>
                <w:szCs w:val="24"/>
              </w:rPr>
              <w:t xml:space="preserve"> доступного </w:t>
            </w:r>
            <w:proofErr w:type="spellStart"/>
            <w:r w:rsidRPr="00444FFF">
              <w:rPr>
                <w:rFonts w:ascii="Times New Roman" w:hAnsi="Times New Roman" w:cs="Times New Roman"/>
                <w:sz w:val="24"/>
                <w:szCs w:val="24"/>
              </w:rPr>
              <w:t>середовища</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Виконроб-вотчер</w:t>
            </w:r>
            <w:proofErr w:type="spellEnd"/>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Менеджер </w:t>
            </w:r>
            <w:proofErr w:type="spellStart"/>
            <w:r w:rsidRPr="00444FFF">
              <w:rPr>
                <w:rFonts w:ascii="Times New Roman" w:hAnsi="Times New Roman" w:cs="Times New Roman"/>
                <w:sz w:val="24"/>
                <w:szCs w:val="24"/>
              </w:rPr>
              <w:t>неперервності</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бізнесу</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Дизайнер-</w:t>
            </w:r>
            <w:proofErr w:type="spellStart"/>
            <w:r w:rsidRPr="00444FFF">
              <w:rPr>
                <w:rFonts w:ascii="Times New Roman" w:hAnsi="Times New Roman" w:cs="Times New Roman"/>
                <w:sz w:val="24"/>
                <w:szCs w:val="24"/>
              </w:rPr>
              <w:t>ергономіст</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пристроїв</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безпеки</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Аудитор </w:t>
            </w:r>
            <w:proofErr w:type="spellStart"/>
            <w:r w:rsidRPr="00444FFF">
              <w:rPr>
                <w:rFonts w:ascii="Times New Roman" w:hAnsi="Times New Roman" w:cs="Times New Roman"/>
                <w:sz w:val="24"/>
                <w:szCs w:val="24"/>
              </w:rPr>
              <w:t>комплексної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безпеки</w:t>
            </w:r>
            <w:proofErr w:type="spellEnd"/>
            <w:r w:rsidRPr="00444FFF">
              <w:rPr>
                <w:rFonts w:ascii="Times New Roman" w:hAnsi="Times New Roman" w:cs="Times New Roman"/>
                <w:sz w:val="24"/>
                <w:szCs w:val="24"/>
              </w:rPr>
              <w:t xml:space="preserve"> в </w:t>
            </w:r>
            <w:proofErr w:type="spellStart"/>
            <w:r w:rsidRPr="00444FFF">
              <w:rPr>
                <w:rFonts w:ascii="Times New Roman" w:hAnsi="Times New Roman" w:cs="Times New Roman"/>
                <w:sz w:val="24"/>
                <w:szCs w:val="24"/>
              </w:rPr>
              <w:t>промисловості</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Проектувальник</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особистої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безпеки</w:t>
            </w:r>
            <w:proofErr w:type="spellEnd"/>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Особистий</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тьютор</w:t>
            </w:r>
            <w:proofErr w:type="spellEnd"/>
            <w:r w:rsidRPr="00444FFF">
              <w:rPr>
                <w:rFonts w:ascii="Times New Roman" w:hAnsi="Times New Roman" w:cs="Times New Roman"/>
                <w:sz w:val="24"/>
                <w:szCs w:val="24"/>
              </w:rPr>
              <w:t xml:space="preserve"> з </w:t>
            </w:r>
            <w:proofErr w:type="spellStart"/>
            <w:r w:rsidRPr="00444FFF">
              <w:rPr>
                <w:rFonts w:ascii="Times New Roman" w:hAnsi="Times New Roman" w:cs="Times New Roman"/>
                <w:sz w:val="24"/>
                <w:szCs w:val="24"/>
              </w:rPr>
              <w:t>естетичного</w:t>
            </w:r>
            <w:proofErr w:type="spellEnd"/>
            <w:r w:rsidRPr="00444FFF">
              <w:rPr>
                <w:rFonts w:ascii="Times New Roman" w:hAnsi="Times New Roman" w:cs="Times New Roman"/>
                <w:sz w:val="24"/>
                <w:szCs w:val="24"/>
              </w:rPr>
              <w:t xml:space="preserve"> розвитку</w:t>
            </w:r>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Тренер </w:t>
            </w:r>
            <w:proofErr w:type="spellStart"/>
            <w:r w:rsidRPr="00444FFF">
              <w:rPr>
                <w:rFonts w:ascii="Times New Roman" w:hAnsi="Times New Roman" w:cs="Times New Roman"/>
                <w:sz w:val="24"/>
                <w:szCs w:val="24"/>
              </w:rPr>
              <w:t>творчих</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станів</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Куратор </w:t>
            </w:r>
            <w:proofErr w:type="spellStart"/>
            <w:r w:rsidRPr="00444FFF">
              <w:rPr>
                <w:rFonts w:ascii="Times New Roman" w:hAnsi="Times New Roman" w:cs="Times New Roman"/>
                <w:sz w:val="24"/>
                <w:szCs w:val="24"/>
              </w:rPr>
              <w:t>колективної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творчості</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Science</w:t>
            </w:r>
            <w:proofErr w:type="spellEnd"/>
            <w:r w:rsidRPr="00444FFF">
              <w:rPr>
                <w:rFonts w:ascii="Times New Roman" w:hAnsi="Times New Roman" w:cs="Times New Roman"/>
                <w:sz w:val="24"/>
                <w:szCs w:val="24"/>
              </w:rPr>
              <w:t>-художник</w:t>
            </w:r>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Ігропедагог</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Тренер по </w:t>
            </w:r>
            <w:proofErr w:type="spellStart"/>
            <w:r w:rsidRPr="00444FFF">
              <w:rPr>
                <w:rFonts w:ascii="Times New Roman" w:hAnsi="Times New Roman" w:cs="Times New Roman"/>
                <w:sz w:val="24"/>
                <w:szCs w:val="24"/>
              </w:rPr>
              <w:t>майнд-фітнесу</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Ментор </w:t>
            </w:r>
            <w:proofErr w:type="spellStart"/>
            <w:r w:rsidRPr="00444FFF">
              <w:rPr>
                <w:rFonts w:ascii="Times New Roman" w:hAnsi="Times New Roman" w:cs="Times New Roman"/>
                <w:sz w:val="24"/>
                <w:szCs w:val="24"/>
              </w:rPr>
              <w:t>стартапів</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Координатор </w:t>
            </w:r>
            <w:proofErr w:type="spellStart"/>
            <w:r w:rsidRPr="00444FFF">
              <w:rPr>
                <w:rFonts w:ascii="Times New Roman" w:hAnsi="Times New Roman" w:cs="Times New Roman"/>
                <w:sz w:val="24"/>
                <w:szCs w:val="24"/>
              </w:rPr>
              <w:t>освітньої</w:t>
            </w:r>
            <w:proofErr w:type="spellEnd"/>
            <w:r w:rsidRPr="00444FFF">
              <w:rPr>
                <w:rFonts w:ascii="Times New Roman" w:hAnsi="Times New Roman" w:cs="Times New Roman"/>
                <w:sz w:val="24"/>
                <w:szCs w:val="24"/>
              </w:rPr>
              <w:t xml:space="preserve"> онлайн-</w:t>
            </w:r>
            <w:proofErr w:type="spellStart"/>
            <w:r w:rsidRPr="00444FFF">
              <w:rPr>
                <w:rFonts w:ascii="Times New Roman" w:hAnsi="Times New Roman" w:cs="Times New Roman"/>
                <w:sz w:val="24"/>
                <w:szCs w:val="24"/>
              </w:rPr>
              <w:t>платформи</w:t>
            </w:r>
            <w:proofErr w:type="spellEnd"/>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Сільськогосподарський</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еколог</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Оператор </w:t>
            </w:r>
            <w:proofErr w:type="spellStart"/>
            <w:r w:rsidRPr="00444FFF">
              <w:rPr>
                <w:rFonts w:ascii="Times New Roman" w:hAnsi="Times New Roman" w:cs="Times New Roman"/>
                <w:sz w:val="24"/>
                <w:szCs w:val="24"/>
              </w:rPr>
              <w:t>автоматизованої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сільгосптехніки</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Сіті</w:t>
            </w:r>
            <w:proofErr w:type="spellEnd"/>
            <w:r w:rsidRPr="00444FFF">
              <w:rPr>
                <w:rFonts w:ascii="Times New Roman" w:hAnsi="Times New Roman" w:cs="Times New Roman"/>
                <w:sz w:val="24"/>
                <w:szCs w:val="24"/>
              </w:rPr>
              <w:t>-фермер</w:t>
            </w:r>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Агроінформатик</w:t>
            </w:r>
            <w:proofErr w:type="spellEnd"/>
            <w:r w:rsidRPr="00444FFF">
              <w:rPr>
                <w:rFonts w:ascii="Times New Roman" w:hAnsi="Times New Roman" w:cs="Times New Roman"/>
                <w:sz w:val="24"/>
                <w:szCs w:val="24"/>
              </w:rPr>
              <w:t>/</w:t>
            </w:r>
          </w:p>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Агрокібернетик</w:t>
            </w:r>
            <w:proofErr w:type="spellEnd"/>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Архітектор</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живих</w:t>
            </w:r>
            <w:proofErr w:type="spellEnd"/>
            <w:r w:rsidRPr="00444FFF">
              <w:rPr>
                <w:rFonts w:ascii="Times New Roman" w:hAnsi="Times New Roman" w:cs="Times New Roman"/>
                <w:sz w:val="24"/>
                <w:szCs w:val="24"/>
              </w:rPr>
              <w:t xml:space="preserve"> систем</w:t>
            </w:r>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Урбаніст-еколог</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Біофармаколог</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Парковий</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еколог</w:t>
            </w:r>
            <w:proofErr w:type="spellEnd"/>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Кібертехнік</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розумних</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середовищ</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Куратор </w:t>
            </w:r>
            <w:proofErr w:type="spellStart"/>
            <w:r w:rsidRPr="00444FFF">
              <w:rPr>
                <w:rFonts w:ascii="Times New Roman" w:hAnsi="Times New Roman" w:cs="Times New Roman"/>
                <w:sz w:val="24"/>
                <w:szCs w:val="24"/>
              </w:rPr>
              <w:t>інформаційної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безпеки</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 xml:space="preserve">Консультант з </w:t>
            </w:r>
            <w:proofErr w:type="spellStart"/>
            <w:r w:rsidRPr="00444FFF">
              <w:rPr>
                <w:rFonts w:ascii="Times New Roman" w:hAnsi="Times New Roman" w:cs="Times New Roman"/>
                <w:sz w:val="24"/>
                <w:szCs w:val="24"/>
              </w:rPr>
              <w:t>безпеки</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особистого</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профілю</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r w:rsidRPr="00444FFF">
              <w:rPr>
                <w:rFonts w:ascii="Times New Roman" w:hAnsi="Times New Roman" w:cs="Times New Roman"/>
                <w:sz w:val="24"/>
                <w:szCs w:val="24"/>
              </w:rPr>
              <w:t>ІТ-аудитор</w:t>
            </w:r>
          </w:p>
        </w:tc>
      </w:tr>
      <w:tr w:rsidR="00816055" w:rsidRPr="00444FFF" w:rsidTr="00273AE4">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Проектувальник</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домашніх</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роботів</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Проектувальник</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дитячої</w:t>
            </w:r>
            <w:proofErr w:type="spellEnd"/>
            <w:r w:rsidRPr="00444FFF">
              <w:rPr>
                <w:rFonts w:ascii="Times New Roman" w:hAnsi="Times New Roman" w:cs="Times New Roman"/>
                <w:sz w:val="24"/>
                <w:szCs w:val="24"/>
              </w:rPr>
              <w:t xml:space="preserve"> </w:t>
            </w:r>
            <w:proofErr w:type="spellStart"/>
            <w:r w:rsidRPr="00444FFF">
              <w:rPr>
                <w:rFonts w:ascii="Times New Roman" w:hAnsi="Times New Roman" w:cs="Times New Roman"/>
                <w:sz w:val="24"/>
                <w:szCs w:val="24"/>
              </w:rPr>
              <w:t>робототехніки</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Інженер-композитчик</w:t>
            </w:r>
            <w:proofErr w:type="spellEnd"/>
          </w:p>
        </w:tc>
        <w:tc>
          <w:tcPr>
            <w:tcW w:w="2336" w:type="dxa"/>
            <w:vAlign w:val="center"/>
          </w:tcPr>
          <w:p w:rsidR="00816055" w:rsidRPr="00444FFF" w:rsidRDefault="00816055" w:rsidP="00273AE4">
            <w:pPr>
              <w:jc w:val="center"/>
              <w:rPr>
                <w:rFonts w:ascii="Times New Roman" w:hAnsi="Times New Roman" w:cs="Times New Roman"/>
                <w:sz w:val="24"/>
                <w:szCs w:val="24"/>
              </w:rPr>
            </w:pPr>
            <w:proofErr w:type="spellStart"/>
            <w:r w:rsidRPr="00444FFF">
              <w:rPr>
                <w:rFonts w:ascii="Times New Roman" w:hAnsi="Times New Roman" w:cs="Times New Roman"/>
                <w:sz w:val="24"/>
                <w:szCs w:val="24"/>
              </w:rPr>
              <w:t>Проектувальник-ергономіст</w:t>
            </w:r>
            <w:proofErr w:type="spellEnd"/>
          </w:p>
          <w:p w:rsidR="00816055" w:rsidRPr="00444FFF" w:rsidRDefault="00816055" w:rsidP="00273AE4">
            <w:pPr>
              <w:jc w:val="center"/>
              <w:rPr>
                <w:rFonts w:ascii="Times New Roman" w:hAnsi="Times New Roman" w:cs="Times New Roman"/>
                <w:sz w:val="24"/>
                <w:szCs w:val="24"/>
              </w:rPr>
            </w:pPr>
          </w:p>
        </w:tc>
      </w:tr>
    </w:tbl>
    <w:p w:rsidR="00816055" w:rsidRPr="00444FFF" w:rsidRDefault="00816055" w:rsidP="00816055">
      <w:pPr>
        <w:jc w:val="both"/>
        <w:rPr>
          <w:rFonts w:ascii="Times New Roman" w:hAnsi="Times New Roman" w:cs="Times New Roman"/>
          <w:sz w:val="24"/>
          <w:szCs w:val="24"/>
        </w:rPr>
      </w:pPr>
    </w:p>
    <w:p w:rsidR="001320BA" w:rsidRPr="00444FFF" w:rsidRDefault="001320BA" w:rsidP="001320BA">
      <w:pPr>
        <w:rPr>
          <w:rFonts w:ascii="Times New Roman" w:eastAsia="Times New Roman" w:hAnsi="Times New Roman" w:cs="Times New Roman"/>
          <w:sz w:val="24"/>
          <w:szCs w:val="24"/>
        </w:rPr>
      </w:pPr>
    </w:p>
    <w:sectPr w:rsidR="001320BA" w:rsidRPr="00444FF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A7322"/>
    <w:multiLevelType w:val="hybridMultilevel"/>
    <w:tmpl w:val="DA44FF6A"/>
    <w:lvl w:ilvl="0" w:tplc="1CEE1C0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D"/>
    <w:rsid w:val="000F5C28"/>
    <w:rsid w:val="001320BA"/>
    <w:rsid w:val="00167F06"/>
    <w:rsid w:val="00260FCD"/>
    <w:rsid w:val="00347B12"/>
    <w:rsid w:val="00444FFF"/>
    <w:rsid w:val="00506BC0"/>
    <w:rsid w:val="0071625E"/>
    <w:rsid w:val="00816055"/>
    <w:rsid w:val="00824A14"/>
    <w:rsid w:val="009C0EDD"/>
    <w:rsid w:val="00C05710"/>
    <w:rsid w:val="00F1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2EF57-BF28-438F-8A62-0FAA59AC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List Paragraph"/>
    <w:basedOn w:val="a"/>
    <w:uiPriority w:val="34"/>
    <w:qFormat/>
    <w:rsid w:val="001320BA"/>
    <w:pPr>
      <w:spacing w:after="0" w:line="240" w:lineRule="auto"/>
      <w:ind w:left="720"/>
      <w:contextualSpacing/>
    </w:pPr>
    <w:rPr>
      <w:rFonts w:ascii="Times New Roman" w:eastAsiaTheme="minorHAnsi" w:hAnsi="Times New Roman" w:cstheme="minorBidi"/>
      <w:sz w:val="24"/>
      <w:lang w:eastAsia="en-US"/>
    </w:rPr>
  </w:style>
  <w:style w:type="table" w:styleId="a7">
    <w:name w:val="Table Grid"/>
    <w:basedOn w:val="a1"/>
    <w:uiPriority w:val="39"/>
    <w:rsid w:val="0081605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2020-06-10T07:38:00Z</dcterms:created>
  <dcterms:modified xsi:type="dcterms:W3CDTF">2020-06-10T07:38:00Z</dcterms:modified>
</cp:coreProperties>
</file>