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20" w:rsidRDefault="00FE6520" w:rsidP="00FE6520">
      <w:pPr>
        <w:rPr>
          <w:u w:val="single"/>
          <w:lang w:val="uk-UA"/>
        </w:rPr>
      </w:pPr>
      <w:bookmarkStart w:id="0" w:name="_GoBack"/>
      <w:bookmarkEnd w:id="0"/>
    </w:p>
    <w:p w:rsidR="00FE6520" w:rsidRDefault="00FE6520" w:rsidP="00FE6520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33D19">
        <w:rPr>
          <w:rFonts w:ascii="Times New Roman" w:hAnsi="Times New Roman" w:cs="Times New Roman"/>
          <w:sz w:val="24"/>
          <w:szCs w:val="24"/>
          <w:u w:val="single"/>
          <w:lang w:val="uk-UA"/>
        </w:rPr>
        <w:t>Роздатковий матеріал</w:t>
      </w:r>
    </w:p>
    <w:p w:rsidR="00FE6520" w:rsidRDefault="00FE6520" w:rsidP="00FE652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927">
        <w:rPr>
          <w:rFonts w:ascii="Times New Roman" w:hAnsi="Times New Roman" w:cs="Times New Roman"/>
          <w:b/>
          <w:sz w:val="24"/>
          <w:szCs w:val="24"/>
        </w:rPr>
        <w:t>Картки «</w:t>
      </w:r>
      <w:proofErr w:type="gramStart"/>
      <w:r w:rsidRPr="00236927">
        <w:rPr>
          <w:rFonts w:ascii="Times New Roman" w:hAnsi="Times New Roman" w:cs="Times New Roman"/>
          <w:b/>
          <w:sz w:val="24"/>
          <w:szCs w:val="24"/>
        </w:rPr>
        <w:t>ПЕРЕВ</w:t>
      </w:r>
      <w:r>
        <w:rPr>
          <w:rFonts w:ascii="Times New Roman" w:hAnsi="Times New Roman" w:cs="Times New Roman"/>
          <w:b/>
          <w:sz w:val="24"/>
          <w:szCs w:val="24"/>
        </w:rPr>
        <w:t xml:space="preserve">АГИ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ТЕПЛОВИХ  ДВИГУНІВ</w:t>
      </w:r>
      <w:r w:rsidRPr="00236927">
        <w:rPr>
          <w:rFonts w:ascii="Times New Roman" w:hAnsi="Times New Roman" w:cs="Times New Roman"/>
          <w:b/>
          <w:sz w:val="24"/>
          <w:szCs w:val="24"/>
        </w:rPr>
        <w:t>»</w:t>
      </w:r>
    </w:p>
    <w:p w:rsidR="00FE6520" w:rsidRDefault="00FE6520" w:rsidP="00FE652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FE6520" w:rsidTr="000678D2">
        <w:tc>
          <w:tcPr>
            <w:tcW w:w="4785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Простота у виготовленні та використанні</w:t>
            </w:r>
          </w:p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Економічна доступність</w:t>
            </w:r>
          </w:p>
        </w:tc>
      </w:tr>
      <w:tr w:rsidR="00FE6520" w:rsidTr="000678D2">
        <w:tc>
          <w:tcPr>
            <w:tcW w:w="4785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Широке використання в різних пристроях, особливо на транспорті</w:t>
            </w:r>
          </w:p>
        </w:tc>
        <w:tc>
          <w:tcPr>
            <w:tcW w:w="4786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Практично відсутні відходи при використанні</w:t>
            </w:r>
          </w:p>
        </w:tc>
      </w:tr>
      <w:tr w:rsidR="00FE6520" w:rsidTr="000678D2">
        <w:tc>
          <w:tcPr>
            <w:tcW w:w="4785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Широке коло споживачів, користувачів</w:t>
            </w:r>
          </w:p>
        </w:tc>
        <w:tc>
          <w:tcPr>
            <w:tcW w:w="4786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Економічна доступність пального і запчастин</w:t>
            </w:r>
          </w:p>
        </w:tc>
      </w:tr>
      <w:tr w:rsidR="00FE6520" w:rsidTr="000678D2">
        <w:tc>
          <w:tcPr>
            <w:tcW w:w="4785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71E4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робочих місць</w:t>
            </w:r>
          </w:p>
        </w:tc>
        <w:tc>
          <w:tcPr>
            <w:tcW w:w="4786" w:type="dxa"/>
          </w:tcPr>
          <w:p w:rsidR="00FE6520" w:rsidRPr="00FA71E4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71E4">
              <w:rPr>
                <w:rFonts w:ascii="Times New Roman" w:hAnsi="Times New Roman" w:cs="Times New Roman"/>
                <w:b/>
                <w:sz w:val="24"/>
                <w:szCs w:val="24"/>
              </w:rPr>
              <w:t>Зростання обсягі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споживання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транспортних засобів</w:t>
            </w:r>
          </w:p>
        </w:tc>
      </w:tr>
      <w:tr w:rsidR="00FE6520" w:rsidTr="000678D2">
        <w:tc>
          <w:tcPr>
            <w:tcW w:w="4785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Достатні запаси природних ресурсів для виготовлення пального</w:t>
            </w:r>
          </w:p>
        </w:tc>
        <w:tc>
          <w:tcPr>
            <w:tcW w:w="4786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Можлива вторинна переробка</w:t>
            </w:r>
          </w:p>
        </w:tc>
      </w:tr>
    </w:tbl>
    <w:p w:rsidR="00FE6520" w:rsidRPr="00236927" w:rsidRDefault="00FE6520" w:rsidP="00FE652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6520" w:rsidRDefault="00FE6520" w:rsidP="00FE652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6520" w:rsidRDefault="00FE6520" w:rsidP="00FE652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6520" w:rsidRPr="00FA233D" w:rsidRDefault="00FE6520" w:rsidP="00FE652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233D">
        <w:rPr>
          <w:rFonts w:ascii="Times New Roman" w:hAnsi="Times New Roman" w:cs="Times New Roman"/>
          <w:b/>
          <w:sz w:val="24"/>
          <w:szCs w:val="24"/>
        </w:rPr>
        <w:t xml:space="preserve">Картки </w:t>
      </w:r>
      <w:proofErr w:type="gramStart"/>
      <w:r w:rsidRPr="00FA233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FA233D">
        <w:rPr>
          <w:rFonts w:ascii="Times New Roman" w:hAnsi="Times New Roman" w:cs="Times New Roman"/>
          <w:b/>
          <w:sz w:val="24"/>
          <w:szCs w:val="24"/>
          <w:lang w:val="uk-UA"/>
        </w:rPr>
        <w:t>НЕДОЛІКИ</w:t>
      </w:r>
      <w:proofErr w:type="gramEnd"/>
      <w:r w:rsidRPr="00FA23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FA233D">
        <w:rPr>
          <w:rFonts w:ascii="Times New Roman" w:hAnsi="Times New Roman" w:cs="Times New Roman"/>
          <w:b/>
          <w:sz w:val="24"/>
          <w:szCs w:val="24"/>
        </w:rPr>
        <w:t>ВИКОРИСТАННЯ</w:t>
      </w:r>
      <w:r w:rsidRPr="00FA23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2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33D">
        <w:rPr>
          <w:rFonts w:ascii="Times New Roman" w:hAnsi="Times New Roman" w:cs="Times New Roman"/>
          <w:b/>
          <w:sz w:val="24"/>
          <w:szCs w:val="24"/>
          <w:lang w:val="uk-UA"/>
        </w:rPr>
        <w:t>ТЕПЛОВИХ  ДВИГУНІВ</w:t>
      </w:r>
      <w:r w:rsidRPr="00FA233D">
        <w:rPr>
          <w:rFonts w:ascii="Times New Roman" w:hAnsi="Times New Roman" w:cs="Times New Roman"/>
          <w:b/>
          <w:sz w:val="24"/>
          <w:szCs w:val="24"/>
        </w:rPr>
        <w:t>»</w:t>
      </w:r>
    </w:p>
    <w:p w:rsidR="00FE6520" w:rsidRDefault="00FE6520" w:rsidP="00FE652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FE6520" w:rsidTr="000678D2">
        <w:tc>
          <w:tcPr>
            <w:tcW w:w="4785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Великий викид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парнікових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газів при використанні теплових двигунів</w:t>
            </w:r>
          </w:p>
        </w:tc>
        <w:tc>
          <w:tcPr>
            <w:tcW w:w="4786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Забруднення атмосферного повітря</w:t>
            </w:r>
          </w:p>
        </w:tc>
      </w:tr>
      <w:tr w:rsidR="00FE6520" w:rsidTr="000678D2">
        <w:tc>
          <w:tcPr>
            <w:tcW w:w="4785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Низький коефіцієнт корисної дії теплових двигунів</w:t>
            </w:r>
          </w:p>
        </w:tc>
        <w:tc>
          <w:tcPr>
            <w:tcW w:w="4786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Забруднення ґрунту та води</w:t>
            </w:r>
          </w:p>
        </w:tc>
      </w:tr>
      <w:tr w:rsidR="00FE6520" w:rsidTr="000678D2">
        <w:tc>
          <w:tcPr>
            <w:tcW w:w="4785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Необхідність прокладання транспортних шляхів, знищення природних зон</w:t>
            </w:r>
          </w:p>
        </w:tc>
        <w:tc>
          <w:tcPr>
            <w:tcW w:w="4786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Великий відсоток аварій за участі автотранспорту</w:t>
            </w:r>
          </w:p>
        </w:tc>
      </w:tr>
      <w:tr w:rsidR="00FE6520" w:rsidTr="000678D2">
        <w:tc>
          <w:tcPr>
            <w:tcW w:w="4785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Велика кількість загиблих і травмованих людей під час аварій на автотранспорті</w:t>
            </w:r>
          </w:p>
        </w:tc>
        <w:tc>
          <w:tcPr>
            <w:tcW w:w="4786" w:type="dxa"/>
          </w:tcPr>
          <w:p w:rsidR="00FE6520" w:rsidRDefault="00FE6520" w:rsidP="000678D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Псування дорожнього покриття багатотоннажними автомобілями</w:t>
            </w:r>
          </w:p>
        </w:tc>
      </w:tr>
    </w:tbl>
    <w:p w:rsidR="00FE6520" w:rsidRPr="00FA71E4" w:rsidRDefault="00FE6520" w:rsidP="00FE652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6520" w:rsidRPr="00533D19" w:rsidRDefault="00FE6520" w:rsidP="00FE65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6520" w:rsidRPr="006453A5" w:rsidRDefault="00FE6520" w:rsidP="00FE6520">
      <w:pPr>
        <w:rPr>
          <w:lang w:val="uk-UA"/>
        </w:rPr>
      </w:pPr>
    </w:p>
    <w:p w:rsidR="00FE6520" w:rsidRPr="00BA01D7" w:rsidRDefault="00FE6520" w:rsidP="00FE6520">
      <w:pPr>
        <w:rPr>
          <w:lang w:val="uk-UA"/>
        </w:rPr>
      </w:pPr>
    </w:p>
    <w:p w:rsidR="00D7128F" w:rsidRPr="00FE6520" w:rsidRDefault="00D7128F">
      <w:pPr>
        <w:rPr>
          <w:lang w:val="uk-UA"/>
        </w:rPr>
      </w:pPr>
    </w:p>
    <w:sectPr w:rsidR="00D7128F" w:rsidRPr="00FE6520" w:rsidSect="005D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6E07"/>
    <w:multiLevelType w:val="hybridMultilevel"/>
    <w:tmpl w:val="1E4244AA"/>
    <w:lvl w:ilvl="0" w:tplc="B62E8FD4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AB3BDA"/>
    <w:multiLevelType w:val="hybridMultilevel"/>
    <w:tmpl w:val="BD0E3114"/>
    <w:lvl w:ilvl="0" w:tplc="EF3096EE">
      <w:numFmt w:val="bullet"/>
      <w:lvlText w:val="-"/>
      <w:lvlJc w:val="left"/>
      <w:pPr>
        <w:ind w:left="367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20"/>
    <w:rsid w:val="0025515A"/>
    <w:rsid w:val="0049599E"/>
    <w:rsid w:val="005D5C9C"/>
    <w:rsid w:val="0069631C"/>
    <w:rsid w:val="00D7128F"/>
    <w:rsid w:val="00D869C8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483C"/>
  <w15:docId w15:val="{DF8B926A-E14D-4146-95AE-D1581CE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6520"/>
    <w:pPr>
      <w:spacing w:after="0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20"/>
    <w:pPr>
      <w:ind w:left="720"/>
      <w:contextualSpacing/>
    </w:pPr>
  </w:style>
  <w:style w:type="table" w:styleId="a4">
    <w:name w:val="Table Grid"/>
    <w:basedOn w:val="a1"/>
    <w:uiPriority w:val="59"/>
    <w:rsid w:val="00FE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5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Galyna Lomakina</cp:lastModifiedBy>
  <cp:revision>2</cp:revision>
  <dcterms:created xsi:type="dcterms:W3CDTF">2020-06-21T10:21:00Z</dcterms:created>
  <dcterms:modified xsi:type="dcterms:W3CDTF">2020-06-21T10:21:00Z</dcterms:modified>
</cp:coreProperties>
</file>