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72" w:rsidRPr="00BD5C72" w:rsidRDefault="00BD5C72" w:rsidP="00BD5C72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D5C7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Набір карток для об’єднання в групу «Трикутник»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9"/>
        <w:gridCol w:w="3211"/>
        <w:gridCol w:w="3181"/>
      </w:tblGrid>
      <w:tr w:rsidR="00BD5C72" w:rsidRPr="00BD5C72" w:rsidTr="003B1D20">
        <w:tc>
          <w:tcPr>
            <w:tcW w:w="3285" w:type="dxa"/>
          </w:tcPr>
          <w:p w:rsidR="00BD5C72" w:rsidRPr="00BD5C72" w:rsidRDefault="00BD5C72" w:rsidP="00BD5C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D5C72" w:rsidRPr="00BD5C72" w:rsidRDefault="00BD5C72" w:rsidP="00BD5C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C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D5C72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3285" w:type="dxa"/>
          </w:tcPr>
          <w:p w:rsidR="00BD5C72" w:rsidRPr="00BD5C72" w:rsidRDefault="00BD5C72" w:rsidP="00BD5C72">
            <w:pPr>
              <w:ind w:left="14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D5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∙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BD5C72" w:rsidRPr="00BD5C72" w:rsidRDefault="00BD5C72" w:rsidP="00BD5C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BD5C72" w:rsidRPr="00BD5C72" w:rsidRDefault="00BD5C72" w:rsidP="00BD5C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C72">
              <w:rPr>
                <w:rFonts w:ascii="Times New Roman" w:eastAsia="Times New Roman" w:hAnsi="Times New Roman" w:cs="Times New Roman"/>
                <w:sz w:val="24"/>
                <w:szCs w:val="24"/>
              </w:rPr>
              <w:t>Сума кутів 180˚</w:t>
            </w:r>
          </w:p>
        </w:tc>
      </w:tr>
      <w:tr w:rsidR="00BD5C72" w:rsidRPr="00BD5C72" w:rsidTr="003B1D20">
        <w:tc>
          <w:tcPr>
            <w:tcW w:w="3285" w:type="dxa"/>
          </w:tcPr>
          <w:p w:rsidR="00BD5C72" w:rsidRPr="00BD5C72" w:rsidRDefault="00BD5C72" w:rsidP="00BD5C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C72">
              <w:rPr>
                <w:rFonts w:ascii="Times New Roman" w:eastAsia="Times New Roman" w:hAnsi="Times New Roman" w:cs="Times New Roman"/>
                <w:sz w:val="24"/>
                <w:szCs w:val="24"/>
              </w:rPr>
              <w:t>Має три сторони</w:t>
            </w:r>
          </w:p>
        </w:tc>
        <w:tc>
          <w:tcPr>
            <w:tcW w:w="3285" w:type="dxa"/>
          </w:tcPr>
          <w:p w:rsidR="00BD5C72" w:rsidRPr="00BD5C72" w:rsidRDefault="00BD5C72" w:rsidP="00BD5C72">
            <w:pPr>
              <w:ind w:left="1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72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Середня лінія дорівнює половині третьої сторони</w:t>
            </w:r>
          </w:p>
        </w:tc>
        <w:tc>
          <w:tcPr>
            <w:tcW w:w="3285" w:type="dxa"/>
          </w:tcPr>
          <w:p w:rsidR="00BD5C72" w:rsidRPr="00BD5C72" w:rsidRDefault="00BD5C72" w:rsidP="00BD5C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72">
              <w:rPr>
                <w:rFonts w:ascii="Times New Roman" w:eastAsia="Times New Roman" w:hAnsi="Times New Roman" w:cs="Times New Roman"/>
                <w:sz w:val="24"/>
                <w:szCs w:val="24"/>
              </w:rPr>
              <w:t>Зовнішній кут дорівнює сумі внутрішніх кутів, не суміжних з ним</w:t>
            </w:r>
          </w:p>
        </w:tc>
      </w:tr>
      <w:tr w:rsidR="00BD5C72" w:rsidRPr="00BD5C72" w:rsidTr="003B1D20">
        <w:tc>
          <w:tcPr>
            <w:tcW w:w="3285" w:type="dxa"/>
          </w:tcPr>
          <w:p w:rsidR="00BD5C72" w:rsidRPr="00BD5C72" w:rsidRDefault="00BD5C72" w:rsidP="00BD5C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72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 гіпотенузи дорівнює сумі квадратів катетів</w:t>
            </w:r>
          </w:p>
        </w:tc>
        <w:tc>
          <w:tcPr>
            <w:tcW w:w="3285" w:type="dxa"/>
          </w:tcPr>
          <w:p w:rsidR="00BD5C72" w:rsidRPr="00BD5C72" w:rsidRDefault="00BD5C72" w:rsidP="00BD5C72">
            <w:pPr>
              <w:ind w:left="1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7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Периметр фігури, утвореної відрізками, що послідовно сполучають середини усіх сторін, дорівнює половині периметру самої фігури</w:t>
            </w:r>
          </w:p>
        </w:tc>
        <w:tc>
          <w:tcPr>
            <w:tcW w:w="3285" w:type="dxa"/>
          </w:tcPr>
          <w:p w:rsidR="00BD5C72" w:rsidRPr="00BD5C72" w:rsidRDefault="00BD5C72" w:rsidP="00BD5C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Може мати тільки один прямий кут</w:t>
            </w:r>
          </w:p>
        </w:tc>
      </w:tr>
    </w:tbl>
    <w:p w:rsidR="00BD5C72" w:rsidRPr="00BD5C72" w:rsidRDefault="00BD5C72" w:rsidP="00BD5C72">
      <w:pPr>
        <w:spacing w:after="160" w:line="259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D5C72" w:rsidRPr="00BD5C72" w:rsidRDefault="00BD5C72" w:rsidP="00BD5C72">
      <w:pPr>
        <w:spacing w:after="160" w:line="259" w:lineRule="auto"/>
        <w:ind w:left="144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D5C7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Набір карток для об’єднання в групу «Квадрат»</w:t>
      </w:r>
    </w:p>
    <w:p w:rsidR="00BD5C72" w:rsidRPr="00BD5C72" w:rsidRDefault="00BD5C72" w:rsidP="00BD5C72">
      <w:pPr>
        <w:spacing w:after="160" w:line="259" w:lineRule="auto"/>
        <w:ind w:left="144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180"/>
        <w:gridCol w:w="3704"/>
        <w:gridCol w:w="2721"/>
      </w:tblGrid>
      <w:tr w:rsidR="00BD5C72" w:rsidRPr="00BD5C72" w:rsidTr="003B1D20">
        <w:tc>
          <w:tcPr>
            <w:tcW w:w="3261" w:type="dxa"/>
          </w:tcPr>
          <w:p w:rsidR="00BD5C72" w:rsidRPr="00BD5C72" w:rsidRDefault="00BD5C72" w:rsidP="00BD5C72">
            <w:pPr>
              <w:ind w:left="10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S=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</w:p>
          <w:p w:rsidR="00BD5C72" w:rsidRPr="00BD5C72" w:rsidRDefault="00BD5C72" w:rsidP="00BD5C72">
            <w:pPr>
              <w:ind w:left="-158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</w:tcPr>
          <w:p w:rsidR="00BD5C72" w:rsidRPr="00BD5C72" w:rsidRDefault="00BD5C72" w:rsidP="00BD5C7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C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S=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</w:p>
        </w:tc>
        <w:tc>
          <w:tcPr>
            <w:tcW w:w="2788" w:type="dxa"/>
          </w:tcPr>
          <w:p w:rsidR="00BD5C72" w:rsidRPr="00BD5C72" w:rsidRDefault="00BD5C72" w:rsidP="00BD5C7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C72">
              <w:rPr>
                <w:rFonts w:ascii="Times New Roman" w:eastAsia="Times New Roman" w:hAnsi="Times New Roman" w:cs="Times New Roman"/>
                <w:sz w:val="24"/>
                <w:szCs w:val="24"/>
              </w:rPr>
              <w:t>Діагоналі є бісектрисами кутів</w:t>
            </w:r>
          </w:p>
        </w:tc>
      </w:tr>
      <w:tr w:rsidR="00BD5C72" w:rsidRPr="00BD5C72" w:rsidTr="003B1D20">
        <w:tc>
          <w:tcPr>
            <w:tcW w:w="3261" w:type="dxa"/>
          </w:tcPr>
          <w:p w:rsidR="00BD5C72" w:rsidRPr="00BD5C72" w:rsidRDefault="00BD5C72" w:rsidP="00BD5C7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C72">
              <w:rPr>
                <w:rFonts w:ascii="Times New Roman" w:eastAsia="Times New Roman" w:hAnsi="Times New Roman" w:cs="Times New Roman"/>
                <w:sz w:val="24"/>
                <w:szCs w:val="24"/>
              </w:rPr>
              <w:t>Усі кути по 90˚</w:t>
            </w:r>
          </w:p>
        </w:tc>
        <w:tc>
          <w:tcPr>
            <w:tcW w:w="3840" w:type="dxa"/>
          </w:tcPr>
          <w:p w:rsidR="00BD5C72" w:rsidRPr="00BD5C72" w:rsidRDefault="00BD5C72" w:rsidP="00BD5C7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C72">
              <w:rPr>
                <w:rFonts w:ascii="Times New Roman" w:eastAsia="Times New Roman" w:hAnsi="Times New Roman" w:cs="Times New Roman"/>
                <w:sz w:val="24"/>
                <w:szCs w:val="24"/>
              </w:rPr>
              <w:t>Діагоналі точкою перетину діляться навпіл</w:t>
            </w:r>
          </w:p>
        </w:tc>
        <w:tc>
          <w:tcPr>
            <w:tcW w:w="2788" w:type="dxa"/>
          </w:tcPr>
          <w:p w:rsidR="00BD5C72" w:rsidRPr="00BD5C72" w:rsidRDefault="00BD5C72" w:rsidP="00BD5C7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C72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 перетину діагоналей є центром вписаного і описаного кіл</w:t>
            </w:r>
          </w:p>
        </w:tc>
      </w:tr>
      <w:tr w:rsidR="00BD5C72" w:rsidRPr="00BD5C72" w:rsidTr="003B1D20">
        <w:tc>
          <w:tcPr>
            <w:tcW w:w="3261" w:type="dxa"/>
          </w:tcPr>
          <w:p w:rsidR="00BD5C72" w:rsidRPr="00BD5C72" w:rsidRDefault="00BD5C72" w:rsidP="00BD5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Р= </w:t>
            </w:r>
            <w:r w:rsidRPr="00BD5C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4а</w:t>
            </w:r>
          </w:p>
        </w:tc>
        <w:tc>
          <w:tcPr>
            <w:tcW w:w="3840" w:type="dxa"/>
          </w:tcPr>
          <w:p w:rsidR="00BD5C72" w:rsidRPr="00BD5C72" w:rsidRDefault="00BD5C72" w:rsidP="00BD5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72">
              <w:rPr>
                <w:rFonts w:ascii="Times New Roman" w:eastAsia="Times New Roman" w:hAnsi="Times New Roman" w:cs="Times New Roman"/>
                <w:sz w:val="24"/>
                <w:szCs w:val="24"/>
              </w:rPr>
              <w:t>Діагоналі ділять фігуру на рівні трикутники</w:t>
            </w:r>
          </w:p>
        </w:tc>
        <w:tc>
          <w:tcPr>
            <w:tcW w:w="2788" w:type="dxa"/>
          </w:tcPr>
          <w:p w:rsidR="00BD5C72" w:rsidRPr="00BD5C72" w:rsidRDefault="00BD5C72" w:rsidP="00BD5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має жодного гострого кута</w:t>
            </w:r>
          </w:p>
        </w:tc>
      </w:tr>
    </w:tbl>
    <w:p w:rsidR="00BD5C72" w:rsidRPr="00BD5C72" w:rsidRDefault="00BD5C72" w:rsidP="00BD5C72">
      <w:pPr>
        <w:spacing w:after="160" w:line="259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D5C72" w:rsidRPr="00BD5C72" w:rsidRDefault="00BD5C72" w:rsidP="00BD5C72">
      <w:pPr>
        <w:spacing w:after="160" w:line="259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D5C7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Набір карток для об’єднання в групу «Трапеція»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3"/>
        <w:gridCol w:w="3192"/>
        <w:gridCol w:w="3196"/>
      </w:tblGrid>
      <w:tr w:rsidR="00BD5C72" w:rsidRPr="00BD5C72" w:rsidTr="003B1D20">
        <w:tc>
          <w:tcPr>
            <w:tcW w:w="3285" w:type="dxa"/>
          </w:tcPr>
          <w:p w:rsidR="00BD5C72" w:rsidRPr="00BD5C72" w:rsidRDefault="00BD5C72" w:rsidP="00BD5C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C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a+b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h</m:t>
              </m:r>
            </m:oMath>
          </w:p>
        </w:tc>
        <w:tc>
          <w:tcPr>
            <w:tcW w:w="3285" w:type="dxa"/>
          </w:tcPr>
          <w:p w:rsidR="00BD5C72" w:rsidRPr="00BD5C72" w:rsidRDefault="00BD5C72" w:rsidP="00BD5C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C72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Середня лінія сполучає середини бічних сторін</w:t>
            </w:r>
          </w:p>
        </w:tc>
        <w:tc>
          <w:tcPr>
            <w:tcW w:w="3285" w:type="dxa"/>
          </w:tcPr>
          <w:p w:rsidR="00BD5C72" w:rsidRPr="00BD5C72" w:rsidRDefault="00BD5C72" w:rsidP="00BD5C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C72">
              <w:rPr>
                <w:rFonts w:ascii="Times New Roman" w:eastAsia="Times New Roman" w:hAnsi="Times New Roman" w:cs="Times New Roman"/>
                <w:sz w:val="24"/>
                <w:szCs w:val="24"/>
              </w:rPr>
              <w:t>Діагональ ділить середню лінію на відрізки, пропорційні до основ</w:t>
            </w:r>
          </w:p>
        </w:tc>
      </w:tr>
      <w:tr w:rsidR="00BD5C72" w:rsidRPr="00BD5C72" w:rsidTr="003B1D20">
        <w:tc>
          <w:tcPr>
            <w:tcW w:w="3285" w:type="dxa"/>
          </w:tcPr>
          <w:p w:rsidR="00BD5C72" w:rsidRPr="00BD5C72" w:rsidRDefault="00BD5C72" w:rsidP="00BD5C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C7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 дорівнює добутку середньої лінії і висоти</w:t>
            </w:r>
          </w:p>
        </w:tc>
        <w:tc>
          <w:tcPr>
            <w:tcW w:w="3285" w:type="dxa"/>
          </w:tcPr>
          <w:p w:rsidR="00BD5C72" w:rsidRPr="00BD5C72" w:rsidRDefault="00BD5C72" w:rsidP="00BD5C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C72">
              <w:rPr>
                <w:rFonts w:ascii="Times New Roman" w:eastAsia="Times New Roman" w:hAnsi="Times New Roman" w:cs="Times New Roman"/>
                <w:sz w:val="24"/>
                <w:szCs w:val="24"/>
              </w:rPr>
              <w:t>Дві сторони паралельні, дві інші - ні</w:t>
            </w:r>
          </w:p>
        </w:tc>
        <w:tc>
          <w:tcPr>
            <w:tcW w:w="3285" w:type="dxa"/>
          </w:tcPr>
          <w:p w:rsidR="00BD5C72" w:rsidRPr="00BD5C72" w:rsidRDefault="00BD5C72" w:rsidP="00BD5C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C72">
              <w:rPr>
                <w:rFonts w:ascii="Times New Roman" w:eastAsia="Times New Roman" w:hAnsi="Times New Roman" w:cs="Times New Roman"/>
                <w:sz w:val="24"/>
                <w:szCs w:val="24"/>
              </w:rPr>
              <w:t>Сума кутів при бічній стороні 180˚</w:t>
            </w:r>
          </w:p>
        </w:tc>
      </w:tr>
      <w:tr w:rsidR="00BD5C72" w:rsidRPr="00BD5C72" w:rsidTr="003B1D20">
        <w:tc>
          <w:tcPr>
            <w:tcW w:w="3285" w:type="dxa"/>
          </w:tcPr>
          <w:p w:rsidR="00BD5C72" w:rsidRPr="00BD5C72" w:rsidRDefault="00BD5C72" w:rsidP="00BD5C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C72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Середня лінія дорівнює половині суми основ</w:t>
            </w:r>
          </w:p>
        </w:tc>
        <w:tc>
          <w:tcPr>
            <w:tcW w:w="3285" w:type="dxa"/>
          </w:tcPr>
          <w:p w:rsidR="00BD5C72" w:rsidRPr="00BD5C72" w:rsidRDefault="00BD5C72" w:rsidP="00BD5C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C72">
              <w:rPr>
                <w:rFonts w:ascii="Times New Roman" w:eastAsia="Times New Roman" w:hAnsi="Times New Roman" w:cs="Times New Roman"/>
                <w:sz w:val="24"/>
                <w:szCs w:val="24"/>
              </w:rPr>
              <w:t>Бічні сторони різні</w:t>
            </w:r>
          </w:p>
        </w:tc>
        <w:tc>
          <w:tcPr>
            <w:tcW w:w="3285" w:type="dxa"/>
          </w:tcPr>
          <w:p w:rsidR="00BD5C72" w:rsidRPr="00BD5C72" w:rsidRDefault="00BD5C72" w:rsidP="00BD5C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Може мати  два тупих</w:t>
            </w:r>
            <w:bookmarkStart w:id="0" w:name="_GoBack"/>
            <w:bookmarkEnd w:id="0"/>
            <w:r w:rsidRPr="00BD5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</w:tbl>
    <w:p w:rsidR="00D44BF3" w:rsidRDefault="00D44BF3"/>
    <w:sectPr w:rsidR="00D44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C4A90"/>
    <w:multiLevelType w:val="hybridMultilevel"/>
    <w:tmpl w:val="602ABF7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72"/>
    <w:rsid w:val="00BD5C72"/>
    <w:rsid w:val="00D4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C72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5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C72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5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2020-07-02T13:45:00Z</dcterms:created>
  <dcterms:modified xsi:type="dcterms:W3CDTF">2020-07-02T14:00:00Z</dcterms:modified>
</cp:coreProperties>
</file>