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CA" w:rsidRPr="00A60792" w:rsidRDefault="00A60792" w:rsidP="003715CA">
      <w:pPr>
        <w:rPr>
          <w:rFonts w:ascii="Times New Roman" w:eastAsia="Times New Roman" w:hAnsi="Times New Roman" w:cs="Times New Roman"/>
          <w:b/>
          <w:i/>
          <w:sz w:val="56"/>
          <w:szCs w:val="56"/>
          <w:lang w:val="uk-UA"/>
        </w:rPr>
      </w:pPr>
      <w:r w:rsidRPr="00A60792">
        <w:rPr>
          <w:rFonts w:ascii="Times New Roman" w:eastAsia="Times New Roman" w:hAnsi="Times New Roman" w:cs="Times New Roman"/>
          <w:b/>
          <w:i/>
          <w:sz w:val="56"/>
          <w:szCs w:val="56"/>
          <w:lang w:val="uk-UA"/>
        </w:rPr>
        <w:t>Теми для робіт учнівських груп:</w:t>
      </w:r>
    </w:p>
    <w:p w:rsidR="00A60792" w:rsidRPr="00A60792" w:rsidRDefault="00A60792" w:rsidP="00A60792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44"/>
          <w:szCs w:val="44"/>
          <w:lang w:val="uk-UA"/>
        </w:rPr>
      </w:pPr>
      <w:r w:rsidRPr="00A60792">
        <w:rPr>
          <w:rFonts w:ascii="Times New Roman" w:eastAsia="Times New Roman" w:hAnsi="Times New Roman" w:cs="Times New Roman"/>
          <w:sz w:val="44"/>
          <w:szCs w:val="44"/>
          <w:lang w:val="uk-UA"/>
        </w:rPr>
        <w:t>ГМО</w:t>
      </w:r>
    </w:p>
    <w:p w:rsidR="00A60792" w:rsidRPr="00A60792" w:rsidRDefault="00A60792" w:rsidP="00A60792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44"/>
          <w:szCs w:val="44"/>
          <w:lang w:val="uk-UA"/>
        </w:rPr>
      </w:pPr>
      <w:r w:rsidRPr="00A60792">
        <w:rPr>
          <w:rFonts w:ascii="Times New Roman" w:eastAsia="Times New Roman" w:hAnsi="Times New Roman" w:cs="Times New Roman"/>
          <w:sz w:val="44"/>
          <w:szCs w:val="44"/>
          <w:lang w:val="uk-UA"/>
        </w:rPr>
        <w:t>Антибіотики</w:t>
      </w:r>
    </w:p>
    <w:p w:rsidR="00A60792" w:rsidRPr="00A60792" w:rsidRDefault="00A60792" w:rsidP="00A60792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44"/>
          <w:szCs w:val="44"/>
          <w:lang w:val="uk-UA"/>
        </w:rPr>
      </w:pPr>
      <w:r w:rsidRPr="00A60792">
        <w:rPr>
          <w:rFonts w:ascii="Times New Roman" w:eastAsia="Times New Roman" w:hAnsi="Times New Roman" w:cs="Times New Roman"/>
          <w:sz w:val="44"/>
          <w:szCs w:val="44"/>
          <w:lang w:val="uk-UA"/>
        </w:rPr>
        <w:t>Синтетичні вітаміни</w:t>
      </w:r>
    </w:p>
    <w:p w:rsidR="00A60792" w:rsidRPr="00A60792" w:rsidRDefault="00A60792" w:rsidP="00A60792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44"/>
          <w:szCs w:val="44"/>
          <w:lang w:val="uk-UA"/>
        </w:rPr>
      </w:pPr>
      <w:r w:rsidRPr="00A60792">
        <w:rPr>
          <w:rFonts w:ascii="Times New Roman" w:eastAsia="Times New Roman" w:hAnsi="Times New Roman" w:cs="Times New Roman"/>
          <w:sz w:val="44"/>
          <w:szCs w:val="44"/>
          <w:lang w:val="uk-UA"/>
        </w:rPr>
        <w:t>Пластичні пакети</w:t>
      </w:r>
    </w:p>
    <w:p w:rsidR="00A60792" w:rsidRPr="00A60792" w:rsidRDefault="00A60792" w:rsidP="00A60792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0792">
        <w:rPr>
          <w:rFonts w:ascii="Times New Roman" w:eastAsia="Times New Roman" w:hAnsi="Times New Roman" w:cs="Times New Roman"/>
          <w:sz w:val="44"/>
          <w:szCs w:val="44"/>
          <w:lang w:val="uk-UA"/>
        </w:rPr>
        <w:t>Клонування</w:t>
      </w:r>
    </w:p>
    <w:p w:rsidR="003715CA" w:rsidRDefault="003715CA"/>
    <w:p w:rsidR="003715CA" w:rsidRDefault="003715CA">
      <w:pPr>
        <w:rPr>
          <w:lang w:val="uk-UA"/>
        </w:rPr>
      </w:pPr>
      <w:r>
        <w:br w:type="page"/>
      </w:r>
    </w:p>
    <w:p w:rsidR="00736159" w:rsidRPr="00736159" w:rsidRDefault="00736159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36159">
        <w:rPr>
          <w:rFonts w:ascii="Times New Roman" w:hAnsi="Times New Roman" w:cs="Times New Roman"/>
          <w:b/>
          <w:i/>
          <w:sz w:val="36"/>
          <w:szCs w:val="36"/>
          <w:lang w:val="uk-UA"/>
        </w:rPr>
        <w:t>Додаток  1</w:t>
      </w:r>
    </w:p>
    <w:p w:rsidR="00736159" w:rsidRDefault="00736159">
      <w:pPr>
        <w:rPr>
          <w:lang w:val="uk-UA"/>
        </w:rPr>
      </w:pPr>
    </w:p>
    <w:p w:rsidR="00736159" w:rsidRPr="00736159" w:rsidRDefault="00736159">
      <w:pPr>
        <w:rPr>
          <w:lang w:val="uk-UA"/>
        </w:rPr>
      </w:pPr>
    </w:p>
    <w:p w:rsidR="00233F07" w:rsidRDefault="00670F15">
      <w:r>
        <w:rPr>
          <w:noProof/>
          <w:lang w:eastAsia="ru-RU"/>
        </w:rPr>
        <w:pict>
          <v:roundrect id="_x0000_s1040" style="position:absolute;margin-left:193.6pt;margin-top:250.95pt;width:161.15pt;height:90pt;z-index:251672576" arcsize="10923f"/>
        </w:pict>
      </w:r>
      <w:r>
        <w:rPr>
          <w:noProof/>
          <w:lang w:eastAsia="ru-RU"/>
        </w:rPr>
        <w:pict>
          <v:roundrect id="_x0000_s1042" style="position:absolute;margin-left:365pt;margin-top:250.95pt;width:161.15pt;height:90pt;z-index:251674624" arcsize="10923f"/>
        </w:pict>
      </w:r>
      <w:r>
        <w:rPr>
          <w:noProof/>
          <w:lang w:eastAsia="ru-RU"/>
        </w:rPr>
        <w:pict>
          <v:roundrect id="_x0000_s1041" style="position:absolute;margin-left:609.3pt;margin-top:250.95pt;width:161.15pt;height:90pt;z-index:251673600" arcsize="10923f"/>
        </w:pict>
      </w:r>
      <w:r>
        <w:rPr>
          <w:noProof/>
          <w:lang w:eastAsia="ru-RU"/>
        </w:rPr>
        <w:pict>
          <v:roundrect id="_x0000_s1039" style="position:absolute;margin-left:-46.4pt;margin-top:250.95pt;width:161.15pt;height:90pt;z-index:251671552" arcsize="10923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0.75pt;margin-top:121.5pt;width:0;height:129.45pt;z-index:25166745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54.15pt;margin-top:121.5pt;width:0;height:48.9pt;z-index:251663360" o:connectortype="straight"/>
        </w:pict>
      </w:r>
      <w:r>
        <w:rPr>
          <w:noProof/>
          <w:lang w:eastAsia="ru-RU"/>
        </w:rPr>
        <w:pict>
          <v:roundrect id="_x0000_s1033" style="position:absolute;margin-left:59.05pt;margin-top:170.4pt;width:188.55pt;height:64.25pt;z-index:251665408" arcsize="10923f"/>
        </w:pict>
      </w:r>
      <w:r>
        <w:rPr>
          <w:noProof/>
          <w:lang w:eastAsia="ru-RU"/>
        </w:rPr>
        <w:pict>
          <v:shape id="_x0000_s1037" type="#_x0000_t32" style="position:absolute;margin-left:294.75pt;margin-top:121.5pt;width:0;height:129.45pt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692.45pt;margin-top:121.5pt;width:0;height:129.45pt;z-index:251668480" o:connectortype="straight"/>
        </w:pict>
      </w:r>
      <w:r>
        <w:rPr>
          <w:noProof/>
          <w:lang w:eastAsia="ru-RU"/>
        </w:rPr>
        <w:pict>
          <v:shape id="_x0000_s1038" type="#_x0000_t32" style="position:absolute;margin-left:429.3pt;margin-top:121.5pt;width:0;height:129.45pt;z-index:251670528" o:connectortype="straight"/>
        </w:pict>
      </w:r>
      <w:r>
        <w:rPr>
          <w:noProof/>
          <w:lang w:eastAsia="ru-RU"/>
        </w:rPr>
        <w:pict>
          <v:roundrect id="_x0000_s1034" style="position:absolute;margin-left:467.9pt;margin-top:170.4pt;width:188.55pt;height:64.25pt;z-index:251666432" arcsize="10923f"/>
        </w:pict>
      </w:r>
      <w:r>
        <w:rPr>
          <w:noProof/>
          <w:lang w:eastAsia="ru-RU"/>
        </w:rPr>
        <w:pict>
          <v:shape id="_x0000_s1032" type="#_x0000_t32" style="position:absolute;margin-left:563.85pt;margin-top:121.5pt;width:0;height:48.9pt;z-index:251664384" o:connectortype="straight"/>
        </w:pict>
      </w:r>
      <w:r>
        <w:rPr>
          <w:noProof/>
          <w:lang w:eastAsia="ru-RU"/>
        </w:rPr>
        <w:pict>
          <v:roundrect id="_x0000_s1030" style="position:absolute;margin-left:396.75pt;margin-top:62.4pt;width:324.85pt;height:59.1pt;z-index:251662336" arcsize="10923f">
            <v:textbox>
              <w:txbxContent>
                <w:p w:rsidR="00233F07" w:rsidRPr="00233F07" w:rsidRDefault="00233F07" w:rsidP="00233F07">
                  <w:pPr>
                    <w:rPr>
                      <w:rFonts w:ascii="Broadway" w:hAnsi="Broadway"/>
                      <w:sz w:val="72"/>
                      <w:szCs w:val="72"/>
                      <w:lang w:val="uk-UA"/>
                    </w:rPr>
                  </w:pPr>
                  <w:proofErr w:type="spellStart"/>
                  <w:r>
                    <w:rPr>
                      <w:sz w:val="72"/>
                      <w:szCs w:val="72"/>
                      <w:lang w:val="uk-UA"/>
                    </w:rPr>
                    <w:t>Нега</w:t>
                  </w:r>
                  <w:r w:rsidRPr="00233F07">
                    <w:rPr>
                      <w:sz w:val="72"/>
                      <w:szCs w:val="72"/>
                    </w:rPr>
                    <w:t>тивн</w:t>
                  </w:r>
                  <w:proofErr w:type="spellEnd"/>
                  <w:r w:rsidRPr="00233F07">
                    <w:rPr>
                      <w:sz w:val="72"/>
                      <w:szCs w:val="72"/>
                      <w:lang w:val="uk-UA"/>
                    </w:rPr>
                    <w:t>і</w:t>
                  </w:r>
                  <w:r w:rsidRPr="00233F07">
                    <w:rPr>
                      <w:rFonts w:ascii="Broadway" w:hAnsi="Broadway"/>
                      <w:sz w:val="72"/>
                      <w:szCs w:val="72"/>
                      <w:lang w:val="uk-UA"/>
                    </w:rPr>
                    <w:t xml:space="preserve"> </w:t>
                  </w:r>
                  <w:r w:rsidRPr="00233F07">
                    <w:rPr>
                      <w:sz w:val="72"/>
                      <w:szCs w:val="72"/>
                      <w:lang w:val="uk-UA"/>
                    </w:rPr>
                    <w:t>наслідки</w:t>
                  </w:r>
                </w:p>
                <w:p w:rsidR="00233F07" w:rsidRDefault="00233F07"/>
              </w:txbxContent>
            </v:textbox>
          </v:roundrect>
        </w:pict>
      </w:r>
      <w:r>
        <w:rPr>
          <w:noProof/>
          <w:lang w:eastAsia="ru-RU"/>
        </w:rPr>
        <w:pict>
          <v:shape id="_x0000_s1027" type="#_x0000_t32" style="position:absolute;margin-left:448.15pt;margin-top:22.95pt;width:115.7pt;height:39.4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149pt;margin-top:22.95pt;width:94.3pt;height:39.45pt;flip:x;z-index:251660288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29" style="position:absolute;margin-left:5.85pt;margin-top:62.4pt;width:326.6pt;height:59.1pt;z-index:251661312" arcsize="10923f">
            <v:textbox>
              <w:txbxContent>
                <w:p w:rsidR="00233F07" w:rsidRPr="00233F07" w:rsidRDefault="00233F07">
                  <w:pPr>
                    <w:rPr>
                      <w:rFonts w:ascii="Broadway" w:hAnsi="Broadway"/>
                      <w:sz w:val="72"/>
                      <w:szCs w:val="72"/>
                      <w:lang w:val="uk-UA"/>
                    </w:rPr>
                  </w:pPr>
                  <w:proofErr w:type="spellStart"/>
                  <w:r w:rsidRPr="00233F07">
                    <w:rPr>
                      <w:sz w:val="72"/>
                      <w:szCs w:val="72"/>
                    </w:rPr>
                    <w:t>Позитивн</w:t>
                  </w:r>
                  <w:proofErr w:type="spellEnd"/>
                  <w:r w:rsidRPr="00233F07">
                    <w:rPr>
                      <w:sz w:val="72"/>
                      <w:szCs w:val="72"/>
                      <w:lang w:val="uk-UA"/>
                    </w:rPr>
                    <w:t>і</w:t>
                  </w:r>
                  <w:r w:rsidRPr="00233F07">
                    <w:rPr>
                      <w:rFonts w:ascii="Broadway" w:hAnsi="Broadway"/>
                      <w:sz w:val="72"/>
                      <w:szCs w:val="72"/>
                      <w:lang w:val="uk-UA"/>
                    </w:rPr>
                    <w:t xml:space="preserve"> </w:t>
                  </w:r>
                  <w:r w:rsidRPr="00233F07">
                    <w:rPr>
                      <w:sz w:val="72"/>
                      <w:szCs w:val="72"/>
                      <w:lang w:val="uk-UA"/>
                    </w:rPr>
                    <w:t>наслідки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6" style="position:absolute;margin-left:208.15pt;margin-top:-49.05pt;width:269.15pt;height:1in;z-index:251658240" arcsize="10923f"/>
        </w:pict>
      </w:r>
    </w:p>
    <w:p w:rsidR="00233F07" w:rsidRPr="00233F07" w:rsidRDefault="00233F07" w:rsidP="00233F07"/>
    <w:p w:rsidR="00233F07" w:rsidRPr="00233F07" w:rsidRDefault="00233F07" w:rsidP="00233F07"/>
    <w:p w:rsidR="00233F07" w:rsidRPr="00233F07" w:rsidRDefault="00233F07" w:rsidP="00233F07"/>
    <w:p w:rsidR="00233F07" w:rsidRPr="00233F07" w:rsidRDefault="00233F07" w:rsidP="00233F07"/>
    <w:p w:rsidR="00233F07" w:rsidRPr="00233F07" w:rsidRDefault="00233F07" w:rsidP="00233F07"/>
    <w:p w:rsidR="00233F07" w:rsidRPr="00233F07" w:rsidRDefault="00233F07" w:rsidP="00233F07"/>
    <w:p w:rsidR="00233F07" w:rsidRPr="00233F07" w:rsidRDefault="00233F07" w:rsidP="00233F07"/>
    <w:p w:rsidR="00233F07" w:rsidRPr="00233F07" w:rsidRDefault="00233F07" w:rsidP="00233F07"/>
    <w:p w:rsidR="00233F07" w:rsidRPr="00233F07" w:rsidRDefault="00233F07" w:rsidP="00233F07"/>
    <w:p w:rsidR="00233F07" w:rsidRPr="00233F07" w:rsidRDefault="00233F07" w:rsidP="00233F07"/>
    <w:p w:rsidR="00233F07" w:rsidRPr="00233F07" w:rsidRDefault="00233F07" w:rsidP="00233F07"/>
    <w:p w:rsidR="00233F07" w:rsidRPr="00233F07" w:rsidRDefault="00233F07" w:rsidP="00233F07"/>
    <w:p w:rsidR="00233F07" w:rsidRPr="00233F07" w:rsidRDefault="00233F07" w:rsidP="00233F07"/>
    <w:p w:rsidR="00233F07" w:rsidRPr="00736159" w:rsidRDefault="00233F07" w:rsidP="00233F07">
      <w:pPr>
        <w:rPr>
          <w:lang w:val="uk-UA"/>
        </w:rPr>
      </w:pPr>
    </w:p>
    <w:p w:rsidR="00233F07" w:rsidRPr="00233F07" w:rsidRDefault="00233F07" w:rsidP="00233F07"/>
    <w:p w:rsidR="00233F07" w:rsidRPr="00736159" w:rsidRDefault="00736159" w:rsidP="00233F07">
      <w:pPr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36159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Додаток 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2</w:t>
      </w:r>
    </w:p>
    <w:p w:rsidR="00490178" w:rsidRDefault="00233F07" w:rsidP="00233F07">
      <w:pPr>
        <w:tabs>
          <w:tab w:val="left" w:pos="10954"/>
        </w:tabs>
        <w:rPr>
          <w:lang w:val="uk-UA"/>
        </w:rPr>
      </w:pPr>
      <w:r>
        <w:tab/>
      </w:r>
    </w:p>
    <w:p w:rsidR="00233F07" w:rsidRPr="00233F07" w:rsidRDefault="00670F15" w:rsidP="00233F07">
      <w:pPr>
        <w:tabs>
          <w:tab w:val="left" w:pos="10954"/>
        </w:tabs>
        <w:jc w:val="center"/>
        <w:rPr>
          <w:lang w:val="uk-UA"/>
        </w:rPr>
      </w:pPr>
      <w:r>
        <w:rPr>
          <w:noProof/>
          <w:lang w:eastAsia="ru-RU"/>
        </w:rPr>
        <w:pict>
          <v:roundrect id="_x0000_s1047" style="position:absolute;left:0;text-align:left;margin-left:5pt;margin-top:74.4pt;width:339.45pt;height:59.1pt;z-index:251678720" arcsize="10923f">
            <v:textbox>
              <w:txbxContent>
                <w:p w:rsidR="00233F07" w:rsidRPr="00AF77F4" w:rsidRDefault="00233F07" w:rsidP="00233F07">
                  <w:pPr>
                    <w:rPr>
                      <w:rFonts w:ascii="Broadway" w:hAnsi="Broadway"/>
                      <w:b/>
                      <w:i/>
                      <w:sz w:val="72"/>
                      <w:szCs w:val="72"/>
                      <w:lang w:val="uk-UA"/>
                    </w:rPr>
                  </w:pPr>
                  <w:proofErr w:type="spellStart"/>
                  <w:r w:rsidRPr="00AF77F4">
                    <w:rPr>
                      <w:b/>
                      <w:i/>
                      <w:sz w:val="72"/>
                      <w:szCs w:val="72"/>
                    </w:rPr>
                    <w:t>Позитивн</w:t>
                  </w:r>
                  <w:proofErr w:type="spellEnd"/>
                  <w:r w:rsidRPr="00AF77F4">
                    <w:rPr>
                      <w:b/>
                      <w:i/>
                      <w:sz w:val="72"/>
                      <w:szCs w:val="72"/>
                      <w:lang w:val="uk-UA"/>
                    </w:rPr>
                    <w:t>і</w:t>
                  </w:r>
                  <w:r w:rsidRPr="00AF77F4">
                    <w:rPr>
                      <w:rFonts w:ascii="Broadway" w:hAnsi="Broadway"/>
                      <w:b/>
                      <w:i/>
                      <w:sz w:val="72"/>
                      <w:szCs w:val="72"/>
                      <w:lang w:val="uk-UA"/>
                    </w:rPr>
                    <w:t xml:space="preserve"> </w:t>
                  </w:r>
                  <w:r w:rsidRPr="00AF77F4">
                    <w:rPr>
                      <w:b/>
                      <w:i/>
                      <w:sz w:val="72"/>
                      <w:szCs w:val="72"/>
                      <w:lang w:val="uk-UA"/>
                    </w:rPr>
                    <w:t>наслідки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8" style="position:absolute;left:0;text-align:left;margin-left:408.7pt;margin-top:74.4pt;width:341.15pt;height:59.1pt;z-index:251679744" arcsize="10923f">
            <v:textbox>
              <w:txbxContent>
                <w:p w:rsidR="00233F07" w:rsidRPr="00AF77F4" w:rsidRDefault="00233F07" w:rsidP="00233F07">
                  <w:pPr>
                    <w:rPr>
                      <w:rFonts w:ascii="Broadway" w:hAnsi="Broadway"/>
                      <w:b/>
                      <w:i/>
                      <w:sz w:val="72"/>
                      <w:szCs w:val="72"/>
                      <w:lang w:val="uk-UA"/>
                    </w:rPr>
                  </w:pPr>
                  <w:proofErr w:type="spellStart"/>
                  <w:r w:rsidRPr="00AF77F4">
                    <w:rPr>
                      <w:b/>
                      <w:i/>
                      <w:sz w:val="72"/>
                      <w:szCs w:val="72"/>
                      <w:lang w:val="uk-UA"/>
                    </w:rPr>
                    <w:t>Негат</w:t>
                  </w:r>
                  <w:r w:rsidRPr="00AF77F4">
                    <w:rPr>
                      <w:b/>
                      <w:i/>
                      <w:sz w:val="72"/>
                      <w:szCs w:val="72"/>
                    </w:rPr>
                    <w:t>ивн</w:t>
                  </w:r>
                  <w:proofErr w:type="spellEnd"/>
                  <w:r w:rsidRPr="00AF77F4">
                    <w:rPr>
                      <w:b/>
                      <w:i/>
                      <w:sz w:val="72"/>
                      <w:szCs w:val="72"/>
                      <w:lang w:val="uk-UA"/>
                    </w:rPr>
                    <w:t>і</w:t>
                  </w:r>
                  <w:r w:rsidRPr="00AF77F4">
                    <w:rPr>
                      <w:rFonts w:ascii="Broadway" w:hAnsi="Broadway"/>
                      <w:b/>
                      <w:i/>
                      <w:sz w:val="72"/>
                      <w:szCs w:val="72"/>
                      <w:lang w:val="uk-UA"/>
                    </w:rPr>
                    <w:t xml:space="preserve"> </w:t>
                  </w:r>
                  <w:r w:rsidRPr="00AF77F4">
                    <w:rPr>
                      <w:b/>
                      <w:i/>
                      <w:sz w:val="72"/>
                      <w:szCs w:val="72"/>
                      <w:lang w:val="uk-UA"/>
                    </w:rPr>
                    <w:t>наслідки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5" type="#_x0000_t32" style="position:absolute;left:0;text-align:left;margin-left:308.45pt;margin-top:133.5pt;width:0;height:168.9pt;z-index:251686912" o:connectortype="straight"/>
        </w:pict>
      </w:r>
      <w:r>
        <w:rPr>
          <w:noProof/>
          <w:lang w:eastAsia="ru-RU"/>
        </w:rPr>
        <w:pict>
          <v:shape id="_x0000_s1054" type="#_x0000_t32" style="position:absolute;left:0;text-align:left;margin-left:44.45pt;margin-top:133.5pt;width:0;height:168.9pt;z-index:251685888" o:connectortype="straight"/>
        </w:pict>
      </w:r>
      <w:r>
        <w:rPr>
          <w:noProof/>
          <w:lang w:eastAsia="ru-RU"/>
        </w:rPr>
        <w:pict>
          <v:roundrect id="_x0000_s1058" style="position:absolute;left:0;text-align:left;margin-left:5pt;margin-top:302.4pt;width:161.15pt;height:108.85pt;z-index:251689984" arcsize="10923f">
            <v:textbox>
              <w:txbxContent>
                <w:p w:rsidR="00891ABE" w:rsidRPr="00891ABE" w:rsidRDefault="00891ABE">
                  <w:pPr>
                    <w:rPr>
                      <w:rFonts w:ascii="Broadway" w:hAnsi="Broadway"/>
                      <w:sz w:val="48"/>
                      <w:szCs w:val="48"/>
                      <w:lang w:val="uk-UA"/>
                    </w:rPr>
                  </w:pPr>
                  <w:r w:rsidRPr="00891ABE">
                    <w:rPr>
                      <w:sz w:val="48"/>
                      <w:szCs w:val="48"/>
                      <w:lang w:val="uk-UA"/>
                    </w:rPr>
                    <w:t>Підвищення</w:t>
                  </w:r>
                  <w:r w:rsidRPr="00891ABE">
                    <w:rPr>
                      <w:rFonts w:ascii="Broadway" w:hAnsi="Broadway"/>
                      <w:sz w:val="48"/>
                      <w:szCs w:val="48"/>
                      <w:lang w:val="uk-UA"/>
                    </w:rPr>
                    <w:t xml:space="preserve"> </w:t>
                  </w:r>
                  <w:r w:rsidRPr="00891ABE">
                    <w:rPr>
                      <w:sz w:val="48"/>
                      <w:szCs w:val="48"/>
                      <w:lang w:val="uk-UA"/>
                    </w:rPr>
                    <w:t>самооцінки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0" style="position:absolute;left:0;text-align:left;margin-left:191pt;margin-top:302.4pt;width:161.15pt;height:108.85pt;z-index:251692032" arcsize="10923f">
            <v:textbox>
              <w:txbxContent>
                <w:p w:rsidR="00891ABE" w:rsidRPr="00891ABE" w:rsidRDefault="00891ABE" w:rsidP="00891ABE">
                  <w:pPr>
                    <w:ind w:firstLine="708"/>
                    <w:rPr>
                      <w:rFonts w:ascii="Broadway" w:hAnsi="Broadway"/>
                      <w:sz w:val="48"/>
                      <w:szCs w:val="48"/>
                      <w:lang w:val="uk-UA"/>
                    </w:rPr>
                  </w:pPr>
                  <w:r w:rsidRPr="00891ABE">
                    <w:rPr>
                      <w:sz w:val="48"/>
                      <w:szCs w:val="48"/>
                      <w:lang w:val="uk-UA"/>
                    </w:rPr>
                    <w:t>Мода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3" type="#_x0000_t32" style="position:absolute;left:0;text-align:left;margin-left:704.45pt;margin-top:133.5pt;width:0;height:168.9pt;z-index:251684864" o:connectortype="straight"/>
        </w:pict>
      </w:r>
      <w:r>
        <w:rPr>
          <w:noProof/>
          <w:lang w:eastAsia="ru-RU"/>
        </w:rPr>
        <w:pict>
          <v:shape id="_x0000_s1056" type="#_x0000_t32" style="position:absolute;left:0;text-align:left;margin-left:445.6pt;margin-top:133.5pt;width:0;height:168.9pt;z-index:251687936" o:connectortype="straight"/>
        </w:pict>
      </w:r>
      <w:r>
        <w:rPr>
          <w:noProof/>
          <w:lang w:eastAsia="ru-RU"/>
        </w:rPr>
        <w:pict>
          <v:roundrect id="_x0000_s1059" style="position:absolute;left:0;text-align:left;margin-left:402.7pt;margin-top:302.4pt;width:161.15pt;height:108.85pt;z-index:251691008" arcsize="10923f">
            <v:textbox>
              <w:txbxContent>
                <w:p w:rsidR="00891ABE" w:rsidRPr="00891ABE" w:rsidRDefault="00891ABE">
                  <w:pPr>
                    <w:rPr>
                      <w:rFonts w:ascii="Times New Roman" w:hAnsi="Times New Roman" w:cs="Times New Roman"/>
                      <w:sz w:val="48"/>
                      <w:szCs w:val="48"/>
                      <w:lang w:val="uk-UA"/>
                    </w:rPr>
                  </w:pPr>
                  <w:r w:rsidRPr="00891ABE">
                    <w:rPr>
                      <w:rFonts w:ascii="Times New Roman" w:hAnsi="Times New Roman" w:cs="Times New Roman"/>
                      <w:sz w:val="48"/>
                      <w:szCs w:val="48"/>
                      <w:lang w:val="uk-UA"/>
                    </w:rPr>
                    <w:t>Розвиток артрозу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7" style="position:absolute;left:0;text-align:left;margin-left:599.9pt;margin-top:302.4pt;width:161.15pt;height:108.85pt;z-index:251688960" arcsize="10923f">
            <v:textbox>
              <w:txbxContent>
                <w:p w:rsidR="00891ABE" w:rsidRPr="00891ABE" w:rsidRDefault="00891ABE">
                  <w:pPr>
                    <w:rPr>
                      <w:rFonts w:ascii="Times New Roman" w:hAnsi="Times New Roman" w:cs="Times New Roman"/>
                      <w:sz w:val="48"/>
                      <w:szCs w:val="48"/>
                      <w:lang w:val="uk-UA"/>
                    </w:rPr>
                  </w:pPr>
                  <w:r w:rsidRPr="00891ABE">
                    <w:rPr>
                      <w:rFonts w:ascii="Times New Roman" w:hAnsi="Times New Roman" w:cs="Times New Roman"/>
                      <w:sz w:val="48"/>
                      <w:szCs w:val="48"/>
                      <w:lang w:val="uk-UA"/>
                    </w:rPr>
                    <w:t>М’язові і нервові хвороби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left:0;text-align:left;margin-left:479.9pt;margin-top:182.4pt;width:188.55pt;height:108pt;z-index:251682816" arcsize="10923f">
            <v:textbox>
              <w:txbxContent>
                <w:p w:rsidR="00891ABE" w:rsidRPr="00891ABE" w:rsidRDefault="00891ABE">
                  <w:pPr>
                    <w:rPr>
                      <w:rFonts w:ascii="Times New Roman" w:hAnsi="Times New Roman" w:cs="Times New Roman"/>
                      <w:sz w:val="48"/>
                      <w:szCs w:val="48"/>
                      <w:lang w:val="uk-UA"/>
                    </w:rPr>
                  </w:pPr>
                  <w:r w:rsidRPr="00891ABE">
                    <w:rPr>
                      <w:rFonts w:ascii="Times New Roman" w:hAnsi="Times New Roman" w:cs="Times New Roman"/>
                      <w:sz w:val="48"/>
                      <w:szCs w:val="48"/>
                      <w:lang w:val="uk-UA"/>
                    </w:rPr>
                    <w:t xml:space="preserve">Зріст кров’яного тиску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2" style="position:absolute;left:0;text-align:left;margin-left:84.8pt;margin-top:182.4pt;width:188.55pt;height:85.7pt;z-index:251683840" arcsize="10923f">
            <v:textbox>
              <w:txbxContent>
                <w:p w:rsidR="00891ABE" w:rsidRPr="00891ABE" w:rsidRDefault="00891ABE">
                  <w:pPr>
                    <w:rPr>
                      <w:rFonts w:ascii="Broadway" w:hAnsi="Broadway"/>
                      <w:sz w:val="52"/>
                      <w:szCs w:val="52"/>
                      <w:lang w:val="uk-UA"/>
                    </w:rPr>
                  </w:pPr>
                  <w:r w:rsidRPr="00891ABE">
                    <w:rPr>
                      <w:sz w:val="52"/>
                      <w:szCs w:val="52"/>
                      <w:lang w:val="uk-UA"/>
                    </w:rPr>
                    <w:t>Привабливість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0" type="#_x0000_t32" style="position:absolute;left:0;text-align:left;margin-left:575.85pt;margin-top:133.5pt;width:0;height:48.9pt;z-index:251681792" o:connectortype="straight"/>
        </w:pict>
      </w:r>
      <w:r>
        <w:rPr>
          <w:noProof/>
          <w:lang w:eastAsia="ru-RU"/>
        </w:rPr>
        <w:pict>
          <v:shape id="_x0000_s1049" type="#_x0000_t32" style="position:absolute;left:0;text-align:left;margin-left:166.15pt;margin-top:133.5pt;width:0;height:48.9pt;z-index:251680768" o:connectortype="straight"/>
        </w:pict>
      </w:r>
      <w:r>
        <w:rPr>
          <w:noProof/>
          <w:lang w:eastAsia="ru-RU"/>
        </w:rPr>
        <w:pict>
          <v:shape id="_x0000_s1045" type="#_x0000_t32" style="position:absolute;left:0;text-align:left;margin-left:140.45pt;margin-top:34.95pt;width:101.15pt;height:39.45pt;flip:x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460.15pt;margin-top:34.95pt;width:115.7pt;height:39.45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43" style="position:absolute;left:0;text-align:left;margin-left:220.15pt;margin-top:-37.05pt;width:269.15pt;height:1in;z-index:251675648" arcsize="10923f">
            <v:textbox>
              <w:txbxContent>
                <w:p w:rsidR="00AF77F4" w:rsidRPr="00AF77F4" w:rsidRDefault="00AF77F4">
                  <w:pPr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uk-UA"/>
                    </w:rPr>
                  </w:pPr>
                  <w:r w:rsidRPr="00AF77F4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uk-UA"/>
                    </w:rPr>
                    <w:t>Високі підбори</w:t>
                  </w:r>
                </w:p>
              </w:txbxContent>
            </v:textbox>
          </v:roundrect>
        </w:pict>
      </w:r>
      <w:r w:rsidR="00AF77F4">
        <w:rPr>
          <w:lang w:val="uk-UA"/>
        </w:rPr>
        <w:t>В</w:t>
      </w:r>
    </w:p>
    <w:sectPr w:rsidR="00233F07" w:rsidRPr="00233F07" w:rsidSect="0073615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20" w:rsidRDefault="009D6D20" w:rsidP="00736159">
      <w:pPr>
        <w:spacing w:after="0" w:line="240" w:lineRule="auto"/>
      </w:pPr>
      <w:r>
        <w:separator/>
      </w:r>
    </w:p>
  </w:endnote>
  <w:endnote w:type="continuationSeparator" w:id="0">
    <w:p w:rsidR="009D6D20" w:rsidRDefault="009D6D20" w:rsidP="0073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20" w:rsidRDefault="009D6D20" w:rsidP="00736159">
      <w:pPr>
        <w:spacing w:after="0" w:line="240" w:lineRule="auto"/>
      </w:pPr>
      <w:r>
        <w:separator/>
      </w:r>
    </w:p>
  </w:footnote>
  <w:footnote w:type="continuationSeparator" w:id="0">
    <w:p w:rsidR="009D6D20" w:rsidRDefault="009D6D20" w:rsidP="0073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C20DF"/>
    <w:multiLevelType w:val="hybridMultilevel"/>
    <w:tmpl w:val="E8965C58"/>
    <w:lvl w:ilvl="0" w:tplc="3BDE1E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FFC"/>
    <w:rsid w:val="000A6BF2"/>
    <w:rsid w:val="00107A74"/>
    <w:rsid w:val="00110D3B"/>
    <w:rsid w:val="001811AF"/>
    <w:rsid w:val="00233F07"/>
    <w:rsid w:val="00362FFC"/>
    <w:rsid w:val="00363D37"/>
    <w:rsid w:val="003715CA"/>
    <w:rsid w:val="00413C6E"/>
    <w:rsid w:val="00490178"/>
    <w:rsid w:val="005440A5"/>
    <w:rsid w:val="005C795A"/>
    <w:rsid w:val="006140ED"/>
    <w:rsid w:val="00670F15"/>
    <w:rsid w:val="007006FD"/>
    <w:rsid w:val="00736159"/>
    <w:rsid w:val="007830C2"/>
    <w:rsid w:val="007F3098"/>
    <w:rsid w:val="00891ABE"/>
    <w:rsid w:val="00925CEF"/>
    <w:rsid w:val="009D6D20"/>
    <w:rsid w:val="00A02E95"/>
    <w:rsid w:val="00A60792"/>
    <w:rsid w:val="00AF77F4"/>
    <w:rsid w:val="00B14D65"/>
    <w:rsid w:val="00B778B2"/>
    <w:rsid w:val="00CD5CDF"/>
    <w:rsid w:val="00D12144"/>
    <w:rsid w:val="00DB7BB5"/>
    <w:rsid w:val="00EB7D0C"/>
    <w:rsid w:val="00FA5796"/>
    <w:rsid w:val="00FB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_x0000_s1049"/>
        <o:r id="V:Rule18" type="connector" idref="#_x0000_s1036"/>
        <o:r id="V:Rule19" type="connector" idref="#_x0000_s1050"/>
        <o:r id="V:Rule20" type="connector" idref="#_x0000_s1054"/>
        <o:r id="V:Rule21" type="connector" idref="#_x0000_s1053"/>
        <o:r id="V:Rule22" type="connector" idref="#_x0000_s1027"/>
        <o:r id="V:Rule23" type="connector" idref="#_x0000_s1035"/>
        <o:r id="V:Rule24" type="connector" idref="#_x0000_s1056"/>
        <o:r id="V:Rule25" type="connector" idref="#_x0000_s1055"/>
        <o:r id="V:Rule26" type="connector" idref="#_x0000_s1038"/>
        <o:r id="V:Rule27" type="connector" idref="#_x0000_s1031"/>
        <o:r id="V:Rule28" type="connector" idref="#_x0000_s1028"/>
        <o:r id="V:Rule29" type="connector" idref="#_x0000_s1044"/>
        <o:r id="V:Rule30" type="connector" idref="#_x0000_s1045"/>
        <o:r id="V:Rule31" type="connector" idref="#_x0000_s1037"/>
        <o:r id="V:Rule3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78"/>
  </w:style>
  <w:style w:type="paragraph" w:styleId="2">
    <w:name w:val="heading 2"/>
    <w:basedOn w:val="a"/>
    <w:link w:val="20"/>
    <w:uiPriority w:val="9"/>
    <w:qFormat/>
    <w:rsid w:val="00371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5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3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6159"/>
  </w:style>
  <w:style w:type="paragraph" w:styleId="a5">
    <w:name w:val="footer"/>
    <w:basedOn w:val="a"/>
    <w:link w:val="a6"/>
    <w:uiPriority w:val="99"/>
    <w:semiHidden/>
    <w:unhideWhenUsed/>
    <w:rsid w:val="0073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6159"/>
  </w:style>
  <w:style w:type="paragraph" w:styleId="a7">
    <w:name w:val="List Paragraph"/>
    <w:basedOn w:val="a"/>
    <w:uiPriority w:val="34"/>
    <w:qFormat/>
    <w:rsid w:val="00A60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2020-05-13T16:33:00Z</dcterms:created>
  <dcterms:modified xsi:type="dcterms:W3CDTF">2020-09-06T15:41:00Z</dcterms:modified>
</cp:coreProperties>
</file>